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317D1" w14:textId="3C684B5D" w:rsidR="7E714D5E" w:rsidRDefault="7E714D5E" w:rsidP="0764EDE3">
      <w:pPr>
        <w:spacing w:after="0"/>
      </w:pPr>
      <w:r w:rsidRPr="0764EDE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Minimální technická specifikace</w:t>
      </w:r>
      <w:r w:rsidRPr="0764EDE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39630A1A" w14:textId="51874E64" w:rsidR="7E714D5E" w:rsidRDefault="7E714D5E" w:rsidP="0764EDE3">
      <w:pPr>
        <w:spacing w:after="0"/>
        <w:jc w:val="both"/>
      </w:pPr>
      <w:r w:rsidRPr="0764EDE3">
        <w:rPr>
          <w:rFonts w:ascii="Arial" w:eastAsia="Arial" w:hAnsi="Arial" w:cs="Arial"/>
        </w:rPr>
        <w:t>Zadavatel u níže uvedených požadavků stanovil ve sloupci "B" rozsah požadovaných hodnot. Takto stanovené parametry musí být splněny, tj. dodavatelem nabízené zařízení musí splnit minimálně tento rozsah</w:t>
      </w:r>
      <w:r w:rsidR="00A32F14">
        <w:rPr>
          <w:rFonts w:ascii="Arial" w:eastAsia="Arial" w:hAnsi="Arial" w:cs="Arial"/>
        </w:rPr>
        <w:t xml:space="preserve"> (</w:t>
      </w:r>
      <w:r w:rsidR="003504BA">
        <w:rPr>
          <w:rFonts w:ascii="Arial" w:eastAsia="Arial" w:hAnsi="Arial" w:cs="Arial"/>
        </w:rPr>
        <w:t xml:space="preserve">širší rozsah </w:t>
      </w:r>
      <w:r w:rsidR="0048005F">
        <w:rPr>
          <w:rFonts w:ascii="Arial" w:eastAsia="Arial" w:hAnsi="Arial" w:cs="Arial"/>
        </w:rPr>
        <w:t xml:space="preserve">je </w:t>
      </w:r>
      <w:r w:rsidR="003504BA">
        <w:rPr>
          <w:rFonts w:ascii="Arial" w:eastAsia="Arial" w:hAnsi="Arial" w:cs="Arial"/>
        </w:rPr>
        <w:t xml:space="preserve">přípustný, pokud zahrnuje </w:t>
      </w:r>
      <w:r w:rsidR="00A32F14">
        <w:rPr>
          <w:rFonts w:ascii="Arial" w:eastAsia="Arial" w:hAnsi="Arial" w:cs="Arial"/>
        </w:rPr>
        <w:t xml:space="preserve">tento </w:t>
      </w:r>
      <w:r w:rsidR="003504BA">
        <w:rPr>
          <w:rFonts w:ascii="Arial" w:eastAsia="Arial" w:hAnsi="Arial" w:cs="Arial"/>
        </w:rPr>
        <w:t>rozsah</w:t>
      </w:r>
      <w:r w:rsidR="00A32F14">
        <w:rPr>
          <w:rFonts w:ascii="Arial" w:eastAsia="Arial" w:hAnsi="Arial" w:cs="Arial"/>
        </w:rPr>
        <w:t>)</w:t>
      </w:r>
      <w:r w:rsidRPr="0764EDE3">
        <w:rPr>
          <w:rFonts w:ascii="Arial" w:eastAsia="Arial" w:hAnsi="Arial" w:cs="Arial"/>
        </w:rPr>
        <w:t xml:space="preserve">. </w:t>
      </w:r>
    </w:p>
    <w:p w14:paraId="3A661A30" w14:textId="035724E3" w:rsidR="7E714D5E" w:rsidRPr="006331AF" w:rsidRDefault="7E714D5E" w:rsidP="0764EDE3">
      <w:pPr>
        <w:spacing w:after="0"/>
        <w:jc w:val="both"/>
      </w:pPr>
      <w:r w:rsidRPr="006331AF">
        <w:rPr>
          <w:rFonts w:ascii="Arial" w:eastAsia="Arial" w:hAnsi="Arial" w:cs="Arial"/>
        </w:rPr>
        <w:t xml:space="preserve"> </w:t>
      </w:r>
    </w:p>
    <w:p w14:paraId="0EF7D996" w14:textId="77777777" w:rsidR="00181DB6" w:rsidRPr="006331AF" w:rsidRDefault="7E714D5E" w:rsidP="00181DB6">
      <w:pPr>
        <w:spacing w:after="0"/>
        <w:jc w:val="both"/>
        <w:rPr>
          <w:rFonts w:ascii="Arial" w:eastAsia="Arial" w:hAnsi="Arial" w:cs="Arial"/>
        </w:rPr>
      </w:pPr>
      <w:r w:rsidRPr="006331AF">
        <w:rPr>
          <w:rFonts w:ascii="Arial" w:eastAsia="Arial" w:hAnsi="Arial" w:cs="Arial"/>
        </w:rPr>
        <w:t xml:space="preserve">Dodavatel je povinen uvést ve sloupci C, zda jím nabízené zařízení daný požadavek splňuje či nikoliv a dále konkrétní parametry nabízeného zařízení s odkazem na konkrétní část Technické specifikace nabízeného zařízení, kde je možné splnění požadavku a parametru ověřit (v podobnosti min. na konkrétní stránky, případně články a odstavce apod.). </w:t>
      </w:r>
    </w:p>
    <w:p w14:paraId="1ABF75B5" w14:textId="6C59C53D" w:rsidR="7E714D5E" w:rsidRPr="006331AF" w:rsidRDefault="7E714D5E" w:rsidP="00181DB6">
      <w:pPr>
        <w:spacing w:after="0"/>
        <w:jc w:val="both"/>
      </w:pPr>
      <w:r w:rsidRPr="005F4A41">
        <w:rPr>
          <w:rFonts w:ascii="Arial" w:eastAsia="Arial" w:hAnsi="Arial" w:cs="Arial"/>
        </w:rPr>
        <w:t xml:space="preserve"> </w:t>
      </w:r>
    </w:p>
    <w:p w14:paraId="771DBC2E" w14:textId="5D7FC3B3" w:rsidR="7E714D5E" w:rsidRPr="005F4A41" w:rsidRDefault="00D9314B" w:rsidP="0764EDE3">
      <w:pPr>
        <w:spacing w:after="0"/>
        <w:jc w:val="both"/>
        <w:rPr>
          <w:rFonts w:ascii="Arial" w:eastAsia="Arial" w:hAnsi="Arial" w:cs="Arial"/>
        </w:rPr>
      </w:pPr>
      <w:r w:rsidRPr="005F4A41">
        <w:rPr>
          <w:rFonts w:ascii="Arial" w:eastAsia="Arial" w:hAnsi="Arial" w:cs="Arial"/>
        </w:rPr>
        <w:t>Jedná se o moduly</w:t>
      </w:r>
      <w:r w:rsidR="00F611EB" w:rsidRPr="005F4A41">
        <w:rPr>
          <w:rFonts w:ascii="Arial" w:eastAsia="Arial" w:hAnsi="Arial" w:cs="Arial"/>
        </w:rPr>
        <w:t>, které mají být kompatibilní s</w:t>
      </w:r>
      <w:r w:rsidR="00E94CA7" w:rsidRPr="005F4A41">
        <w:rPr>
          <w:rFonts w:ascii="Arial" w:eastAsia="Arial" w:hAnsi="Arial" w:cs="Arial"/>
        </w:rPr>
        <w:t xml:space="preserve"> motorizovaným </w:t>
      </w:r>
      <w:r w:rsidR="00F611EB" w:rsidRPr="005F4A41">
        <w:rPr>
          <w:rFonts w:ascii="Arial" w:eastAsia="Arial" w:hAnsi="Arial" w:cs="Arial"/>
        </w:rPr>
        <w:t>mikroskopem</w:t>
      </w:r>
      <w:r w:rsidR="005326BB" w:rsidRPr="005F4A41">
        <w:rPr>
          <w:rFonts w:ascii="Arial" w:eastAsia="Arial" w:hAnsi="Arial" w:cs="Arial"/>
        </w:rPr>
        <w:t xml:space="preserve"> Nikon </w:t>
      </w:r>
      <w:proofErr w:type="spellStart"/>
      <w:r w:rsidR="005326BB" w:rsidRPr="005F4A41">
        <w:rPr>
          <w:rFonts w:ascii="Arial" w:eastAsia="Arial" w:hAnsi="Arial" w:cs="Arial"/>
        </w:rPr>
        <w:t>Eclipse</w:t>
      </w:r>
      <w:proofErr w:type="spellEnd"/>
      <w:r w:rsidR="005326BB" w:rsidRPr="005F4A41">
        <w:rPr>
          <w:rFonts w:ascii="Arial" w:eastAsia="Arial" w:hAnsi="Arial" w:cs="Arial"/>
        </w:rPr>
        <w:t xml:space="preserve"> Ti</w:t>
      </w:r>
      <w:r w:rsidR="00D231A0" w:rsidRPr="005F4A41">
        <w:rPr>
          <w:rFonts w:ascii="Arial" w:eastAsia="Arial" w:hAnsi="Arial" w:cs="Arial"/>
        </w:rPr>
        <w:t>2</w:t>
      </w:r>
      <w:r w:rsidR="00F611EB" w:rsidRPr="005F4A41">
        <w:rPr>
          <w:rFonts w:ascii="Arial" w:eastAsia="Arial" w:hAnsi="Arial" w:cs="Arial"/>
        </w:rPr>
        <w:t xml:space="preserve"> stávající konfigurace:</w:t>
      </w:r>
    </w:p>
    <w:p w14:paraId="58090B03" w14:textId="110A898D" w:rsidR="00463332" w:rsidRPr="005F4A41" w:rsidRDefault="00D231A0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5F4A41">
        <w:rPr>
          <w:rFonts w:ascii="Arial" w:eastAsia="Arial" w:hAnsi="Arial" w:cs="Arial"/>
        </w:rPr>
        <w:t xml:space="preserve">Ti2-E </w:t>
      </w:r>
      <w:proofErr w:type="spellStart"/>
      <w:r w:rsidRPr="005F4A41">
        <w:rPr>
          <w:rFonts w:ascii="Arial" w:eastAsia="Arial" w:hAnsi="Arial" w:cs="Arial"/>
        </w:rPr>
        <w:t>Inverted</w:t>
      </w:r>
      <w:proofErr w:type="spellEnd"/>
      <w:r w:rsidRPr="005F4A41">
        <w:rPr>
          <w:rFonts w:ascii="Arial" w:eastAsia="Arial" w:hAnsi="Arial" w:cs="Arial"/>
        </w:rPr>
        <w:t xml:space="preserve"> Microscope</w:t>
      </w:r>
    </w:p>
    <w:p w14:paraId="447CED73" w14:textId="05B29E29" w:rsidR="00D231A0" w:rsidRPr="005F4A41" w:rsidRDefault="00D231A0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5F4A41">
        <w:rPr>
          <w:rFonts w:ascii="Arial" w:eastAsia="Arial" w:hAnsi="Arial" w:cs="Arial"/>
        </w:rPr>
        <w:t xml:space="preserve">Ti2-CTRE </w:t>
      </w:r>
      <w:proofErr w:type="spellStart"/>
      <w:r w:rsidRPr="005F4A41">
        <w:rPr>
          <w:rFonts w:ascii="Arial" w:eastAsia="Arial" w:hAnsi="Arial" w:cs="Arial"/>
        </w:rPr>
        <w:t>Controller</w:t>
      </w:r>
      <w:proofErr w:type="spellEnd"/>
      <w:r w:rsidRPr="005F4A41">
        <w:rPr>
          <w:rFonts w:ascii="Arial" w:eastAsia="Arial" w:hAnsi="Arial" w:cs="Arial"/>
        </w:rPr>
        <w:t xml:space="preserve"> </w:t>
      </w:r>
      <w:proofErr w:type="spellStart"/>
      <w:r w:rsidRPr="005F4A41">
        <w:rPr>
          <w:rFonts w:ascii="Arial" w:eastAsia="Arial" w:hAnsi="Arial" w:cs="Arial"/>
        </w:rPr>
        <w:t>for</w:t>
      </w:r>
      <w:proofErr w:type="spellEnd"/>
      <w:r w:rsidRPr="005F4A41">
        <w:rPr>
          <w:rFonts w:ascii="Arial" w:eastAsia="Arial" w:hAnsi="Arial" w:cs="Arial"/>
        </w:rPr>
        <w:t xml:space="preserve"> Ti2-E</w:t>
      </w:r>
    </w:p>
    <w:p w14:paraId="4308FA88" w14:textId="10D6AA89" w:rsidR="00D231A0" w:rsidRPr="005F4A41" w:rsidRDefault="00A3722F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5F4A41">
        <w:rPr>
          <w:rFonts w:ascii="Arial" w:eastAsia="Arial" w:hAnsi="Arial" w:cs="Arial"/>
        </w:rPr>
        <w:t>Ti2-T-BS S </w:t>
      </w:r>
      <w:proofErr w:type="spellStart"/>
      <w:r w:rsidRPr="005F4A41">
        <w:rPr>
          <w:rFonts w:ascii="Arial" w:eastAsia="Arial" w:hAnsi="Arial" w:cs="Arial"/>
        </w:rPr>
        <w:t>Eyepiece</w:t>
      </w:r>
      <w:proofErr w:type="spellEnd"/>
      <w:r w:rsidRPr="005F4A41">
        <w:rPr>
          <w:rFonts w:ascii="Arial" w:eastAsia="Arial" w:hAnsi="Arial" w:cs="Arial"/>
        </w:rPr>
        <w:t xml:space="preserve"> Tube Base Unit</w:t>
      </w:r>
    </w:p>
    <w:p w14:paraId="60B34064" w14:textId="15FEAD59" w:rsidR="00A3722F" w:rsidRDefault="006331AF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AB0DD0">
        <w:rPr>
          <w:rFonts w:ascii="Arial" w:eastAsia="Arial" w:hAnsi="Arial" w:cs="Arial"/>
        </w:rPr>
        <w:t>Ti2</w:t>
      </w:r>
      <w:r>
        <w:rPr>
          <w:rFonts w:ascii="Arial" w:eastAsia="Arial" w:hAnsi="Arial" w:cs="Arial"/>
        </w:rPr>
        <w:t>-N-NDE</w:t>
      </w:r>
      <w:r w:rsidR="009D7B5D">
        <w:rPr>
          <w:rFonts w:ascii="Arial" w:eastAsia="Arial" w:hAnsi="Arial" w:cs="Arial"/>
        </w:rPr>
        <w:t xml:space="preserve"> </w:t>
      </w:r>
      <w:proofErr w:type="spellStart"/>
      <w:r w:rsidR="009D7B5D">
        <w:rPr>
          <w:rFonts w:ascii="Arial" w:eastAsia="Arial" w:hAnsi="Arial" w:cs="Arial"/>
        </w:rPr>
        <w:t>Motorized</w:t>
      </w:r>
      <w:proofErr w:type="spellEnd"/>
      <w:r w:rsidR="009D7B5D">
        <w:rPr>
          <w:rFonts w:ascii="Arial" w:eastAsia="Arial" w:hAnsi="Arial" w:cs="Arial"/>
        </w:rPr>
        <w:t xml:space="preserve"> DIC </w:t>
      </w:r>
      <w:proofErr w:type="spellStart"/>
      <w:r w:rsidR="009D7B5D">
        <w:rPr>
          <w:rFonts w:ascii="Arial" w:eastAsia="Arial" w:hAnsi="Arial" w:cs="Arial"/>
        </w:rPr>
        <w:t>Sextuple</w:t>
      </w:r>
      <w:proofErr w:type="spellEnd"/>
      <w:r w:rsidR="009D7B5D">
        <w:rPr>
          <w:rFonts w:ascii="Arial" w:eastAsia="Arial" w:hAnsi="Arial" w:cs="Arial"/>
        </w:rPr>
        <w:t xml:space="preserve"> </w:t>
      </w:r>
      <w:proofErr w:type="spellStart"/>
      <w:r w:rsidR="009D7B5D">
        <w:rPr>
          <w:rFonts w:ascii="Arial" w:eastAsia="Arial" w:hAnsi="Arial" w:cs="Arial"/>
        </w:rPr>
        <w:t>Nosepiece</w:t>
      </w:r>
      <w:proofErr w:type="spellEnd"/>
    </w:p>
    <w:p w14:paraId="0B2D3B8C" w14:textId="12E6EBD5" w:rsidR="009D7B5D" w:rsidRDefault="009D7B5D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Ti2-S-SS-E </w:t>
      </w:r>
      <w:proofErr w:type="spellStart"/>
      <w:r>
        <w:rPr>
          <w:rFonts w:ascii="Arial" w:eastAsia="Arial" w:hAnsi="Arial" w:cs="Arial"/>
        </w:rPr>
        <w:t>Motorized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Stage</w:t>
      </w:r>
      <w:proofErr w:type="spellEnd"/>
    </w:p>
    <w:p w14:paraId="655AE6C0" w14:textId="6BE38F9B" w:rsidR="009D7B5D" w:rsidRDefault="007769EB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Ti2-S-JS-SS </w:t>
      </w:r>
      <w:proofErr w:type="spellStart"/>
      <w:r>
        <w:rPr>
          <w:rFonts w:ascii="Arial" w:eastAsia="Arial" w:hAnsi="Arial" w:cs="Arial"/>
        </w:rPr>
        <w:t>Stage</w:t>
      </w:r>
      <w:proofErr w:type="spellEnd"/>
      <w:r>
        <w:rPr>
          <w:rFonts w:ascii="Arial" w:eastAsia="Arial" w:hAnsi="Arial" w:cs="Arial"/>
        </w:rPr>
        <w:t xml:space="preserve"> Joystick</w:t>
      </w:r>
    </w:p>
    <w:p w14:paraId="5CF87F86" w14:textId="106454B7" w:rsidR="007769EB" w:rsidRDefault="007769EB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Ti2-S-HU Universal </w:t>
      </w:r>
      <w:proofErr w:type="spellStart"/>
      <w:r>
        <w:rPr>
          <w:rFonts w:ascii="Arial" w:eastAsia="Arial" w:hAnsi="Arial" w:cs="Arial"/>
        </w:rPr>
        <w:t>Holder</w:t>
      </w:r>
      <w:proofErr w:type="spellEnd"/>
    </w:p>
    <w:p w14:paraId="03980767" w14:textId="42BE4BFB" w:rsidR="007769EB" w:rsidRDefault="0054429C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TC-C-TC </w:t>
      </w:r>
      <w:proofErr w:type="spellStart"/>
      <w:r>
        <w:rPr>
          <w:rFonts w:ascii="Arial" w:eastAsia="Arial" w:hAnsi="Arial" w:cs="Arial"/>
        </w:rPr>
        <w:t>Condenser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Turret</w:t>
      </w:r>
      <w:proofErr w:type="spellEnd"/>
    </w:p>
    <w:p w14:paraId="65C4A96D" w14:textId="77777777" w:rsidR="00583994" w:rsidRDefault="0054429C" w:rsidP="00583994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Ri</w:t>
      </w:r>
      <w:proofErr w:type="spellEnd"/>
      <w:r>
        <w:rPr>
          <w:rFonts w:ascii="Arial" w:eastAsia="Arial" w:hAnsi="Arial" w:cs="Arial"/>
        </w:rPr>
        <w:t xml:space="preserve">-C-LWD Long </w:t>
      </w:r>
      <w:proofErr w:type="spellStart"/>
      <w:r>
        <w:rPr>
          <w:rFonts w:ascii="Arial" w:eastAsia="Arial" w:hAnsi="Arial" w:cs="Arial"/>
        </w:rPr>
        <w:t>Working</w:t>
      </w:r>
      <w:proofErr w:type="spellEnd"/>
      <w:r>
        <w:rPr>
          <w:rFonts w:ascii="Arial" w:eastAsia="Arial" w:hAnsi="Arial" w:cs="Arial"/>
        </w:rPr>
        <w:t xml:space="preserve"> Distance </w:t>
      </w:r>
      <w:proofErr w:type="spellStart"/>
      <w:r w:rsidR="00BF498B">
        <w:rPr>
          <w:rFonts w:ascii="Arial" w:eastAsia="Arial" w:hAnsi="Arial" w:cs="Arial"/>
        </w:rPr>
        <w:t>Syst</w:t>
      </w:r>
      <w:r w:rsidR="00245F07">
        <w:rPr>
          <w:rFonts w:ascii="Arial" w:eastAsia="Arial" w:hAnsi="Arial" w:cs="Arial"/>
        </w:rPr>
        <w:t>e</w:t>
      </w:r>
      <w:r w:rsidR="00BF498B">
        <w:rPr>
          <w:rFonts w:ascii="Arial" w:eastAsia="Arial" w:hAnsi="Arial" w:cs="Arial"/>
        </w:rPr>
        <w:t>m</w:t>
      </w:r>
      <w:proofErr w:type="spellEnd"/>
      <w:r w:rsidR="00BF498B">
        <w:rPr>
          <w:rFonts w:ascii="Arial" w:eastAsia="Arial" w:hAnsi="Arial" w:cs="Arial"/>
        </w:rPr>
        <w:t xml:space="preserve"> </w:t>
      </w:r>
      <w:proofErr w:type="spellStart"/>
      <w:r w:rsidR="00BF498B">
        <w:rPr>
          <w:rFonts w:ascii="Arial" w:eastAsia="Arial" w:hAnsi="Arial" w:cs="Arial"/>
        </w:rPr>
        <w:t>Condenser</w:t>
      </w:r>
      <w:proofErr w:type="spellEnd"/>
      <w:r w:rsidR="00BF498B">
        <w:rPr>
          <w:rFonts w:ascii="Arial" w:eastAsia="Arial" w:hAnsi="Arial" w:cs="Arial"/>
        </w:rPr>
        <w:t xml:space="preserve"> </w:t>
      </w:r>
      <w:proofErr w:type="spellStart"/>
      <w:r w:rsidR="00BF498B">
        <w:rPr>
          <w:rFonts w:ascii="Arial" w:eastAsia="Arial" w:hAnsi="Arial" w:cs="Arial"/>
        </w:rPr>
        <w:t>Turret</w:t>
      </w:r>
      <w:proofErr w:type="spellEnd"/>
    </w:p>
    <w:p w14:paraId="4F86A4AB" w14:textId="51576383" w:rsidR="00F826B5" w:rsidRDefault="00583994" w:rsidP="00F826B5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5F4A41">
        <w:rPr>
          <w:rFonts w:ascii="Arial" w:eastAsia="Arial" w:hAnsi="Arial" w:cs="Arial"/>
        </w:rPr>
        <w:t xml:space="preserve">D-C DIC 60X l-R </w:t>
      </w:r>
      <w:r w:rsidR="00F826B5">
        <w:rPr>
          <w:rFonts w:ascii="Arial" w:eastAsia="Arial" w:hAnsi="Arial" w:cs="Arial"/>
        </w:rPr>
        <w:t xml:space="preserve">DIC </w:t>
      </w:r>
      <w:proofErr w:type="spellStart"/>
      <w:r w:rsidR="00F826B5">
        <w:rPr>
          <w:rFonts w:ascii="Arial" w:eastAsia="Arial" w:hAnsi="Arial" w:cs="Arial"/>
        </w:rPr>
        <w:t>Slider</w:t>
      </w:r>
      <w:proofErr w:type="spellEnd"/>
    </w:p>
    <w:p w14:paraId="07045BC6" w14:textId="77777777" w:rsidR="00F826B5" w:rsidRDefault="00583994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F826B5">
        <w:rPr>
          <w:rFonts w:ascii="Arial" w:eastAsia="Arial" w:hAnsi="Arial" w:cs="Arial"/>
        </w:rPr>
        <w:t xml:space="preserve">TC-C-DICP DIC </w:t>
      </w:r>
      <w:proofErr w:type="spellStart"/>
      <w:r w:rsidR="00F826B5" w:rsidRPr="00F826B5">
        <w:rPr>
          <w:rFonts w:ascii="Arial" w:eastAsia="Arial" w:hAnsi="Arial" w:cs="Arial"/>
        </w:rPr>
        <w:t>Polarizer</w:t>
      </w:r>
      <w:proofErr w:type="spellEnd"/>
    </w:p>
    <w:p w14:paraId="503404F4" w14:textId="77777777" w:rsidR="002C54C7" w:rsidRDefault="00583994" w:rsidP="002C54C7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F826B5">
        <w:rPr>
          <w:rFonts w:ascii="Arial" w:eastAsia="Arial" w:hAnsi="Arial" w:cs="Arial"/>
        </w:rPr>
        <w:t xml:space="preserve">TI2-C-DICACL </w:t>
      </w:r>
      <w:proofErr w:type="spellStart"/>
      <w:r w:rsidR="002C54C7" w:rsidRPr="00F826B5">
        <w:rPr>
          <w:rFonts w:ascii="Arial" w:eastAsia="Arial" w:hAnsi="Arial" w:cs="Arial"/>
        </w:rPr>
        <w:t>Analyzer</w:t>
      </w:r>
      <w:proofErr w:type="spellEnd"/>
      <w:r w:rsidR="002C54C7" w:rsidRPr="00F826B5">
        <w:rPr>
          <w:rFonts w:ascii="Arial" w:eastAsia="Arial" w:hAnsi="Arial" w:cs="Arial"/>
        </w:rPr>
        <w:t xml:space="preserve"> </w:t>
      </w:r>
      <w:proofErr w:type="spellStart"/>
      <w:r w:rsidR="002C54C7" w:rsidRPr="00F826B5">
        <w:rPr>
          <w:rFonts w:ascii="Arial" w:eastAsia="Arial" w:hAnsi="Arial" w:cs="Arial"/>
        </w:rPr>
        <w:t>Cube</w:t>
      </w:r>
      <w:proofErr w:type="spellEnd"/>
      <w:r w:rsidR="002C54C7" w:rsidRPr="00F826B5">
        <w:rPr>
          <w:rFonts w:ascii="Arial" w:eastAsia="Arial" w:hAnsi="Arial" w:cs="Arial"/>
        </w:rPr>
        <w:t xml:space="preserve"> </w:t>
      </w:r>
      <w:proofErr w:type="spellStart"/>
      <w:r w:rsidR="002C54C7" w:rsidRPr="00F826B5">
        <w:rPr>
          <w:rFonts w:ascii="Arial" w:eastAsia="Arial" w:hAnsi="Arial" w:cs="Arial"/>
        </w:rPr>
        <w:t>for</w:t>
      </w:r>
      <w:proofErr w:type="spellEnd"/>
      <w:r w:rsidR="002C54C7" w:rsidRPr="00F826B5">
        <w:rPr>
          <w:rFonts w:ascii="Arial" w:eastAsia="Arial" w:hAnsi="Arial" w:cs="Arial"/>
        </w:rPr>
        <w:t xml:space="preserve"> </w:t>
      </w:r>
      <w:proofErr w:type="spellStart"/>
      <w:r w:rsidR="002C54C7" w:rsidRPr="00F826B5">
        <w:rPr>
          <w:rFonts w:ascii="Arial" w:eastAsia="Arial" w:hAnsi="Arial" w:cs="Arial"/>
        </w:rPr>
        <w:t>Large</w:t>
      </w:r>
      <w:proofErr w:type="spellEnd"/>
      <w:r w:rsidR="002C54C7" w:rsidRPr="00F826B5">
        <w:rPr>
          <w:rFonts w:ascii="Arial" w:eastAsia="Arial" w:hAnsi="Arial" w:cs="Arial"/>
        </w:rPr>
        <w:t xml:space="preserve"> FOV</w:t>
      </w:r>
    </w:p>
    <w:p w14:paraId="2EED4C62" w14:textId="4058719F" w:rsidR="00583994" w:rsidRDefault="00583994" w:rsidP="002C54C7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 w:rsidRPr="005F4A41">
        <w:rPr>
          <w:rFonts w:ascii="Arial" w:eastAsia="Arial" w:hAnsi="Arial" w:cs="Arial"/>
        </w:rPr>
        <w:t>TC-C-ML-NRD L</w:t>
      </w:r>
      <w:r w:rsidR="002C54C7">
        <w:rPr>
          <w:rFonts w:ascii="Arial" w:eastAsia="Arial" w:hAnsi="Arial" w:cs="Arial"/>
        </w:rPr>
        <w:t xml:space="preserve">ong </w:t>
      </w:r>
      <w:proofErr w:type="spellStart"/>
      <w:r w:rsidR="002C54C7">
        <w:rPr>
          <w:rFonts w:ascii="Arial" w:eastAsia="Arial" w:hAnsi="Arial" w:cs="Arial"/>
        </w:rPr>
        <w:t>Working</w:t>
      </w:r>
      <w:proofErr w:type="spellEnd"/>
      <w:r w:rsidR="002C54C7">
        <w:rPr>
          <w:rFonts w:ascii="Arial" w:eastAsia="Arial" w:hAnsi="Arial" w:cs="Arial"/>
        </w:rPr>
        <w:t xml:space="preserve"> Distance Dry DIC Module</w:t>
      </w:r>
    </w:p>
    <w:p w14:paraId="610F175D" w14:textId="77777777" w:rsidR="00127877" w:rsidRDefault="00127877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proofErr w:type="spellStart"/>
      <w:r w:rsidRPr="00127877">
        <w:rPr>
          <w:rFonts w:ascii="Arial" w:eastAsia="Arial" w:hAnsi="Arial" w:cs="Arial"/>
        </w:rPr>
        <w:t>CoolLED</w:t>
      </w:r>
      <w:proofErr w:type="spellEnd"/>
      <w:r w:rsidRPr="00127877">
        <w:rPr>
          <w:rFonts w:ascii="Arial" w:eastAsia="Arial" w:hAnsi="Arial" w:cs="Arial"/>
        </w:rPr>
        <w:t xml:space="preserve"> pE-300Ultra - </w:t>
      </w:r>
      <w:proofErr w:type="spellStart"/>
      <w:r w:rsidRPr="00127877">
        <w:rPr>
          <w:rFonts w:ascii="Arial" w:eastAsia="Arial" w:hAnsi="Arial" w:cs="Arial"/>
        </w:rPr>
        <w:t>epifluorescence</w:t>
      </w:r>
      <w:proofErr w:type="spellEnd"/>
      <w:r w:rsidRPr="00127877">
        <w:rPr>
          <w:rFonts w:ascii="Arial" w:eastAsia="Arial" w:hAnsi="Arial" w:cs="Arial"/>
        </w:rPr>
        <w:t xml:space="preserve"> source</w:t>
      </w:r>
    </w:p>
    <w:p w14:paraId="57D9831B" w14:textId="211DFAB7" w:rsidR="00FF2B70" w:rsidRDefault="00C41D9B" w:rsidP="00513B6F">
      <w:pPr>
        <w:pStyle w:val="ListParagraph"/>
        <w:numPr>
          <w:ilvl w:val="0"/>
          <w:numId w:val="1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</w:t>
      </w:r>
      <w:r w:rsidR="00FF2B70">
        <w:rPr>
          <w:rFonts w:ascii="Arial" w:eastAsia="Arial" w:hAnsi="Arial" w:cs="Arial"/>
        </w:rPr>
        <w:t>oftware</w:t>
      </w:r>
      <w:r>
        <w:rPr>
          <w:rFonts w:ascii="Arial" w:eastAsia="Arial" w:hAnsi="Arial" w:cs="Arial"/>
        </w:rPr>
        <w:t xml:space="preserve"> </w:t>
      </w:r>
      <w:r w:rsidR="00FF2B70" w:rsidRPr="00FF2B70">
        <w:rPr>
          <w:rFonts w:ascii="Arial" w:eastAsia="Arial" w:hAnsi="Arial" w:cs="Arial"/>
        </w:rPr>
        <w:t>NIS-</w:t>
      </w:r>
      <w:proofErr w:type="spellStart"/>
      <w:r w:rsidR="00FF2B70" w:rsidRPr="00FF2B70">
        <w:rPr>
          <w:rFonts w:ascii="Arial" w:eastAsia="Arial" w:hAnsi="Arial" w:cs="Arial"/>
        </w:rPr>
        <w:t>Elements</w:t>
      </w:r>
      <w:proofErr w:type="spellEnd"/>
      <w:r w:rsidR="00FF2B70" w:rsidRPr="00FF2B70">
        <w:rPr>
          <w:rFonts w:ascii="Arial" w:eastAsia="Arial" w:hAnsi="Arial" w:cs="Arial"/>
        </w:rPr>
        <w:t xml:space="preserve"> D</w:t>
      </w:r>
    </w:p>
    <w:p w14:paraId="5FE68B1D" w14:textId="77777777" w:rsidR="00F611EB" w:rsidRDefault="00F611EB" w:rsidP="0764EDE3">
      <w:pPr>
        <w:spacing w:after="0"/>
        <w:jc w:val="both"/>
      </w:pPr>
    </w:p>
    <w:p w14:paraId="12B87116" w14:textId="10D485CC" w:rsidR="7E714D5E" w:rsidRDefault="7E714D5E" w:rsidP="0764EDE3">
      <w:pPr>
        <w:spacing w:after="0"/>
        <w:jc w:val="both"/>
      </w:pPr>
      <w:r w:rsidRPr="0764EDE3">
        <w:rPr>
          <w:rFonts w:ascii="Arial" w:eastAsia="Arial" w:hAnsi="Arial" w:cs="Arial"/>
          <w:sz w:val="24"/>
          <w:szCs w:val="24"/>
        </w:rPr>
        <w:t xml:space="preserve"> </w:t>
      </w:r>
    </w:p>
    <w:p w14:paraId="67715B5F" w14:textId="15556E19" w:rsidR="7E714D5E" w:rsidRDefault="00DE3CA6" w:rsidP="0764EDE3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 w:rsidRPr="005F4A41"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odul</w:t>
      </w:r>
      <w:r w:rsidR="00F91A48"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TIRF</w:t>
      </w:r>
      <w:r w:rsidR="007A62AD">
        <w:rPr>
          <w:rFonts w:ascii="Arial" w:eastAsia="Arial" w:hAnsi="Arial" w:cs="Arial"/>
          <w:b/>
          <w:bCs/>
          <w:sz w:val="24"/>
          <w:szCs w:val="24"/>
        </w:rPr>
        <w:t xml:space="preserve"> a</w:t>
      </w:r>
      <w:r w:rsidR="004237A6">
        <w:rPr>
          <w:rFonts w:ascii="Arial" w:eastAsia="Arial" w:hAnsi="Arial" w:cs="Arial"/>
          <w:b/>
          <w:bCs/>
          <w:sz w:val="24"/>
          <w:szCs w:val="24"/>
        </w:rPr>
        <w:t xml:space="preserve"> IRM</w:t>
      </w:r>
      <w:r w:rsidR="00AC0068">
        <w:rPr>
          <w:rFonts w:ascii="Arial" w:eastAsia="Arial" w:hAnsi="Arial" w:cs="Arial"/>
          <w:b/>
          <w:bCs/>
          <w:sz w:val="24"/>
          <w:szCs w:val="24"/>
        </w:rPr>
        <w:t xml:space="preserve"> pro mikroskop</w:t>
      </w:r>
      <w:r w:rsidR="00D61DC0">
        <w:rPr>
          <w:rFonts w:ascii="Arial" w:eastAsia="Arial" w:hAnsi="Arial" w:cs="Arial"/>
          <w:b/>
          <w:bCs/>
          <w:sz w:val="24"/>
          <w:szCs w:val="24"/>
        </w:rPr>
        <w:t xml:space="preserve"> Nikon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75"/>
        <w:gridCol w:w="4835"/>
        <w:gridCol w:w="3235"/>
      </w:tblGrid>
      <w:tr w:rsidR="00383FA0" w:rsidRPr="00383FA0" w14:paraId="1D9523CA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10937AD8" w14:textId="77777777" w:rsidR="000C34A9" w:rsidRPr="00383FA0" w:rsidRDefault="000C34A9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A –  </w:t>
            </w:r>
          </w:p>
          <w:p w14:paraId="04DC6599" w14:textId="77777777" w:rsidR="000C34A9" w:rsidRPr="00383FA0" w:rsidRDefault="000C34A9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Pořadí požadavku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163249BE" w14:textId="77777777" w:rsidR="000C34A9" w:rsidRPr="00383FA0" w:rsidRDefault="000C34A9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B - Popis požadavku 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2243C97A" w14:textId="77777777" w:rsidR="000C34A9" w:rsidRPr="00383FA0" w:rsidRDefault="000C34A9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C – Dodavatel je povinen uvést, zda jím nabízené zařízení daný požadavek splňuje či nikoliv, parametry nabízeného zařízení a konkrétní odkaz na Technickou specifikaci nabízeného zařízení </w:t>
            </w:r>
          </w:p>
        </w:tc>
      </w:tr>
      <w:tr w:rsidR="007366A6" w:rsidRPr="00383FA0" w14:paraId="20DC6460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8AC762" w14:textId="77777777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1.1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0FF3FC" w14:textId="39C5E8B1" w:rsidR="007366A6" w:rsidRPr="009F525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5F4A41">
              <w:t>Motorizovaný</w:t>
            </w:r>
            <w:r w:rsidR="00AC14C5">
              <w:t xml:space="preserve"> a softwarem</w:t>
            </w:r>
            <w:r w:rsidR="009850F8">
              <w:t xml:space="preserve"> NIS </w:t>
            </w:r>
            <w:proofErr w:type="spellStart"/>
            <w:r w:rsidR="009850F8">
              <w:t>Elements</w:t>
            </w:r>
            <w:proofErr w:type="spellEnd"/>
            <w:r w:rsidRPr="005F4A41">
              <w:t xml:space="preserve"> </w:t>
            </w:r>
            <w:r w:rsidR="00AC14C5">
              <w:t xml:space="preserve">ovládaný </w:t>
            </w:r>
            <w:r w:rsidR="00B742B7">
              <w:t>karusel</w:t>
            </w:r>
            <w:r w:rsidR="00B742B7" w:rsidRPr="005F4A41">
              <w:t xml:space="preserve"> </w:t>
            </w:r>
            <w:r w:rsidR="00A42502">
              <w:t>kostek</w:t>
            </w:r>
            <w:r w:rsidRPr="005F4A41">
              <w:t xml:space="preserve"> filtrů s minimálně 6 pozicemi a s vestavěnou motorizovanou závěrkou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0FEE48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7134EA90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16178F2D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1666CFED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03851A" w14:textId="77777777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1.2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160233" w14:textId="4F18CC62" w:rsidR="007366A6" w:rsidRPr="009F525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EC6B62">
              <w:t>V</w:t>
            </w:r>
            <w:r w:rsidR="004058D4" w:rsidRPr="00EC6B62">
              <w:t xml:space="preserve"> karuselu</w:t>
            </w:r>
            <w:r w:rsidR="00E1646D">
              <w:t xml:space="preserve"> </w:t>
            </w:r>
            <w:proofErr w:type="spellStart"/>
            <w:r w:rsidRPr="00EC6B62">
              <w:t>quad</w:t>
            </w:r>
            <w:proofErr w:type="spellEnd"/>
            <w:r w:rsidRPr="00EC6B62">
              <w:t xml:space="preserve">-band </w:t>
            </w:r>
            <w:r w:rsidR="004058D4" w:rsidRPr="00EC6B62">
              <w:t xml:space="preserve">kostka </w:t>
            </w:r>
            <w:r w:rsidR="00575ED6" w:rsidRPr="000225E2">
              <w:t>pro</w:t>
            </w:r>
            <w:r w:rsidR="0067187F">
              <w:t xml:space="preserve"> fluorescenční zobrazování s</w:t>
            </w:r>
            <w:r w:rsidR="00575ED6" w:rsidRPr="000225E2">
              <w:t xml:space="preserve"> </w:t>
            </w:r>
            <w:proofErr w:type="spellStart"/>
            <w:r w:rsidR="00575ED6" w:rsidRPr="000225E2">
              <w:t>fluorofory</w:t>
            </w:r>
            <w:proofErr w:type="spellEnd"/>
            <w:r w:rsidR="00575ED6" w:rsidRPr="000225E2">
              <w:t xml:space="preserve"> </w:t>
            </w:r>
            <w:r w:rsidR="005D5AA1" w:rsidRPr="00EC6B62">
              <w:t>DAPI</w:t>
            </w:r>
            <w:r w:rsidRPr="00EC6B62">
              <w:t xml:space="preserve">, </w:t>
            </w:r>
            <w:r w:rsidR="005D5AA1" w:rsidRPr="00EC6B62">
              <w:t>FI</w:t>
            </w:r>
            <w:r w:rsidR="00ED6584">
              <w:t>T</w:t>
            </w:r>
            <w:r w:rsidR="005D5AA1" w:rsidRPr="00EC6B62">
              <w:t>C</w:t>
            </w:r>
            <w:r w:rsidRPr="00EC6B62">
              <w:t xml:space="preserve">, </w:t>
            </w:r>
            <w:proofErr w:type="spellStart"/>
            <w:r w:rsidR="00320B13">
              <w:t>m</w:t>
            </w:r>
            <w:r w:rsidR="00E1646D">
              <w:t>C</w:t>
            </w:r>
            <w:r w:rsidR="00771842" w:rsidRPr="00EC6B62">
              <w:t>herry</w:t>
            </w:r>
            <w:proofErr w:type="spellEnd"/>
            <w:r w:rsidRPr="00EC6B62">
              <w:t xml:space="preserve">, </w:t>
            </w:r>
            <w:r w:rsidR="00771842" w:rsidRPr="00EC6B62">
              <w:t>CY5</w:t>
            </w:r>
            <w:r w:rsidRPr="00EC6B62">
              <w:t xml:space="preserve"> </w:t>
            </w:r>
            <w:r w:rsidR="00746E28" w:rsidRPr="00EC6B62">
              <w:t xml:space="preserve">a </w:t>
            </w:r>
            <w:r w:rsidRPr="00EC6B62">
              <w:t>optimalizovan</w:t>
            </w:r>
            <w:r w:rsidR="00746E28" w:rsidRPr="00EC6B62">
              <w:t>á</w:t>
            </w:r>
            <w:r w:rsidRPr="00EC6B62">
              <w:t xml:space="preserve"> pro použití s laserovými zdroji</w:t>
            </w:r>
            <w:r w:rsidR="0003347D" w:rsidRPr="00EC6B62">
              <w:t xml:space="preserve"> specifikovan</w:t>
            </w:r>
            <w:r w:rsidR="00863908" w:rsidRPr="00EC6B62">
              <w:t>ými v</w:t>
            </w:r>
            <w:r w:rsidR="00B33FB8" w:rsidRPr="00EC6B62">
              <w:t> </w:t>
            </w:r>
            <w:r w:rsidR="070F00D8">
              <w:t>bodě</w:t>
            </w:r>
            <w:r w:rsidR="00B33FB8" w:rsidRPr="00EC6B62">
              <w:t xml:space="preserve"> 2.1</w:t>
            </w:r>
            <w:r w:rsidR="00B17663" w:rsidRPr="00EC6B62">
              <w:t>.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5F2A82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44EE77BF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0B74AEE9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4127F872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43822E" w14:textId="77777777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1.3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E5D257" w14:textId="6CF2FE96" w:rsidR="007366A6" w:rsidRPr="009F525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D37DC4">
              <w:rPr>
                <w:rFonts w:ascii="Arial" w:eastAsia="Arial" w:hAnsi="Arial" w:cs="Arial"/>
                <w:color w:val="000000" w:themeColor="text1"/>
              </w:rPr>
              <w:t xml:space="preserve">50/50 </w:t>
            </w:r>
            <w:proofErr w:type="spellStart"/>
            <w:r w:rsidRPr="00D37DC4">
              <w:rPr>
                <w:rFonts w:ascii="Arial" w:eastAsia="Arial" w:hAnsi="Arial" w:cs="Arial"/>
                <w:color w:val="000000" w:themeColor="text1"/>
              </w:rPr>
              <w:t>beam-splitter</w:t>
            </w:r>
            <w:proofErr w:type="spellEnd"/>
            <w:r w:rsidR="0074433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CE0328" w:rsidRPr="00D37DC4">
              <w:rPr>
                <w:rFonts w:ascii="Arial" w:eastAsia="Arial" w:hAnsi="Arial" w:cs="Arial"/>
                <w:color w:val="000000" w:themeColor="text1"/>
              </w:rPr>
              <w:t xml:space="preserve">pro IRM (interference </w:t>
            </w:r>
            <w:proofErr w:type="spellStart"/>
            <w:r w:rsidR="00CE0328" w:rsidRPr="00D37DC4">
              <w:rPr>
                <w:rFonts w:ascii="Arial" w:eastAsia="Arial" w:hAnsi="Arial" w:cs="Arial"/>
                <w:color w:val="000000" w:themeColor="text1"/>
              </w:rPr>
              <w:t>reflection</w:t>
            </w:r>
            <w:proofErr w:type="spellEnd"/>
            <w:r w:rsidR="00CE0328" w:rsidRPr="00D37DC4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 w:rsidR="00CE0328" w:rsidRPr="00D37DC4">
              <w:rPr>
                <w:rFonts w:ascii="Arial" w:eastAsia="Arial" w:hAnsi="Arial" w:cs="Arial"/>
                <w:color w:val="000000" w:themeColor="text1"/>
              </w:rPr>
              <w:t>microscopy</w:t>
            </w:r>
            <w:proofErr w:type="spellEnd"/>
            <w:r w:rsidR="00CE0328" w:rsidRPr="00D37DC4">
              <w:rPr>
                <w:rFonts w:ascii="Arial" w:eastAsia="Arial" w:hAnsi="Arial" w:cs="Arial"/>
                <w:color w:val="000000" w:themeColor="text1"/>
              </w:rPr>
              <w:t xml:space="preserve">), s rozsahem </w:t>
            </w:r>
            <w:r w:rsidR="00CE0328">
              <w:rPr>
                <w:rFonts w:ascii="Arial" w:eastAsia="Arial" w:hAnsi="Arial" w:cs="Arial"/>
                <w:color w:val="000000" w:themeColor="text1"/>
              </w:rPr>
              <w:t xml:space="preserve">alespoň 400 </w:t>
            </w:r>
            <w:proofErr w:type="spellStart"/>
            <w:r w:rsidR="00CE0328">
              <w:rPr>
                <w:rFonts w:ascii="Arial" w:eastAsia="Arial" w:hAnsi="Arial" w:cs="Arial"/>
                <w:color w:val="000000" w:themeColor="text1"/>
              </w:rPr>
              <w:t>nm</w:t>
            </w:r>
            <w:proofErr w:type="spellEnd"/>
            <w:r w:rsidR="00CE0328">
              <w:rPr>
                <w:rFonts w:ascii="Arial" w:eastAsia="Arial" w:hAnsi="Arial" w:cs="Arial"/>
                <w:color w:val="000000" w:themeColor="text1"/>
              </w:rPr>
              <w:t xml:space="preserve"> – 700 </w:t>
            </w:r>
            <w:proofErr w:type="spellStart"/>
            <w:r w:rsidR="00CE0328">
              <w:rPr>
                <w:rFonts w:ascii="Arial" w:eastAsia="Arial" w:hAnsi="Arial" w:cs="Arial"/>
                <w:color w:val="000000" w:themeColor="text1"/>
              </w:rPr>
              <w:t>nm</w:t>
            </w:r>
            <w:proofErr w:type="spellEnd"/>
            <w:r w:rsidR="002B197B">
              <w:rPr>
                <w:rFonts w:ascii="Arial" w:eastAsia="Arial" w:hAnsi="Arial" w:cs="Arial"/>
                <w:color w:val="000000" w:themeColor="text1"/>
              </w:rPr>
              <w:t xml:space="preserve"> nebo širším</w:t>
            </w:r>
            <w:r w:rsidR="002E15EC">
              <w:rPr>
                <w:rFonts w:ascii="Arial" w:eastAsia="Arial" w:hAnsi="Arial" w:cs="Arial"/>
                <w:color w:val="000000" w:themeColor="text1"/>
              </w:rPr>
              <w:t>,</w:t>
            </w:r>
            <w:r w:rsidR="00CE0328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 w:rsidR="00D374A2">
              <w:rPr>
                <w:rFonts w:ascii="Arial" w:eastAsia="Arial" w:hAnsi="Arial" w:cs="Arial"/>
                <w:color w:val="000000" w:themeColor="text1"/>
              </w:rPr>
              <w:t>zasouvateln</w:t>
            </w:r>
            <w:proofErr w:type="spellEnd"/>
            <w:r w:rsidR="001717B9">
              <w:rPr>
                <w:rFonts w:ascii="Arial" w:eastAsia="Arial" w:hAnsi="Arial" w:cs="Arial"/>
                <w:color w:val="000000" w:themeColor="text1"/>
                <w:lang w:val="en-US"/>
              </w:rPr>
              <w:t>ý</w:t>
            </w:r>
            <w:r w:rsidR="00081779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 do</w:t>
            </w:r>
            <w:r w:rsidR="001717B9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C0498B">
              <w:rPr>
                <w:rFonts w:ascii="Arial" w:eastAsia="Arial" w:hAnsi="Arial" w:cs="Arial"/>
                <w:color w:val="000000" w:themeColor="text1"/>
                <w:lang w:val="en-US"/>
              </w:rPr>
              <w:t>filtrové</w:t>
            </w:r>
            <w:proofErr w:type="spellEnd"/>
            <w:r w:rsidR="00C0498B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C0498B">
              <w:rPr>
                <w:rFonts w:ascii="Arial" w:eastAsia="Arial" w:hAnsi="Arial" w:cs="Arial"/>
                <w:color w:val="000000" w:themeColor="text1"/>
                <w:lang w:val="en-US"/>
              </w:rPr>
              <w:t>kostky</w:t>
            </w:r>
            <w:proofErr w:type="spellEnd"/>
            <w:r w:rsidR="00C0498B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 v </w:t>
            </w:r>
            <w:proofErr w:type="spellStart"/>
            <w:r w:rsidR="00C0498B">
              <w:rPr>
                <w:rFonts w:ascii="Arial" w:eastAsia="Arial" w:hAnsi="Arial" w:cs="Arial"/>
                <w:color w:val="000000" w:themeColor="text1"/>
                <w:lang w:val="en-US"/>
              </w:rPr>
              <w:t>mik</w:t>
            </w:r>
            <w:r w:rsidR="00B62CC3">
              <w:rPr>
                <w:rFonts w:ascii="Arial" w:eastAsia="Arial" w:hAnsi="Arial" w:cs="Arial"/>
                <w:color w:val="000000" w:themeColor="text1"/>
                <w:lang w:val="en-US"/>
              </w:rPr>
              <w:t>roskopu</w:t>
            </w:r>
            <w:proofErr w:type="spellEnd"/>
            <w:r w:rsidR="00B62CC3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CC30CDA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51D0E3D8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55C1B317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  <w:p w14:paraId="030064CF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 </w:t>
            </w:r>
          </w:p>
        </w:tc>
      </w:tr>
      <w:tr w:rsidR="007366A6" w:rsidRPr="00383FA0" w14:paraId="41BC75A3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72FD71" w14:textId="77777777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1.4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698487" w14:textId="6C916817" w:rsidR="007366A6" w:rsidRPr="009F525A" w:rsidRDefault="004D0DBD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Osv</w:t>
            </w:r>
            <w:r w:rsidR="00E031E6">
              <w:rPr>
                <w:rFonts w:ascii="Arial" w:eastAsia="Arial" w:hAnsi="Arial" w:cs="Arial"/>
                <w:color w:val="000000" w:themeColor="text1"/>
              </w:rPr>
              <w:t>ětlova</w:t>
            </w:r>
            <w:r w:rsidR="001C53E3">
              <w:rPr>
                <w:rFonts w:ascii="Arial" w:eastAsia="Arial" w:hAnsi="Arial" w:cs="Arial"/>
                <w:color w:val="000000" w:themeColor="text1"/>
              </w:rPr>
              <w:t>č</w:t>
            </w:r>
            <w:r w:rsidR="007366A6">
              <w:rPr>
                <w:rFonts w:ascii="Arial" w:eastAsia="Arial" w:hAnsi="Arial" w:cs="Arial"/>
                <w:color w:val="000000" w:themeColor="text1"/>
              </w:rPr>
              <w:t xml:space="preserve"> TIRF (</w:t>
            </w:r>
            <w:proofErr w:type="spellStart"/>
            <w:r w:rsidR="007366A6">
              <w:rPr>
                <w:rFonts w:ascii="Arial" w:eastAsia="Arial" w:hAnsi="Arial" w:cs="Arial"/>
                <w:color w:val="000000" w:themeColor="text1"/>
              </w:rPr>
              <w:t>total</w:t>
            </w:r>
            <w:proofErr w:type="spellEnd"/>
            <w:r w:rsidR="007366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 w:rsidR="007366A6">
              <w:rPr>
                <w:rFonts w:ascii="Arial" w:eastAsia="Arial" w:hAnsi="Arial" w:cs="Arial"/>
                <w:color w:val="000000" w:themeColor="text1"/>
              </w:rPr>
              <w:t>internal</w:t>
            </w:r>
            <w:proofErr w:type="spellEnd"/>
            <w:r w:rsidR="007366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 w:rsidR="007366A6">
              <w:rPr>
                <w:rFonts w:ascii="Arial" w:eastAsia="Arial" w:hAnsi="Arial" w:cs="Arial"/>
                <w:color w:val="000000" w:themeColor="text1"/>
              </w:rPr>
              <w:t>reflection</w:t>
            </w:r>
            <w:proofErr w:type="spellEnd"/>
            <w:r w:rsidR="007366A6">
              <w:rPr>
                <w:rFonts w:ascii="Arial" w:eastAsia="Arial" w:hAnsi="Arial" w:cs="Arial"/>
                <w:color w:val="000000" w:themeColor="text1"/>
              </w:rPr>
              <w:t xml:space="preserve"> fluorescence) mikroskopii </w:t>
            </w:r>
            <w:r w:rsidR="007366A6" w:rsidRPr="00D37DC4">
              <w:rPr>
                <w:rFonts w:ascii="Arial" w:eastAsia="Arial" w:hAnsi="Arial" w:cs="Arial"/>
                <w:color w:val="000000" w:themeColor="text1"/>
              </w:rPr>
              <w:t>s motorizací pohybu laserového paprsku v X a Y</w:t>
            </w:r>
            <w:r w:rsidR="007366A6">
              <w:rPr>
                <w:rFonts w:ascii="Arial" w:eastAsia="Arial" w:hAnsi="Arial" w:cs="Arial"/>
                <w:color w:val="000000" w:themeColor="text1"/>
              </w:rPr>
              <w:t>. M</w:t>
            </w:r>
            <w:r w:rsidR="007366A6" w:rsidRPr="00D37DC4">
              <w:rPr>
                <w:rFonts w:ascii="Arial" w:eastAsia="Arial" w:hAnsi="Arial" w:cs="Arial"/>
                <w:color w:val="000000" w:themeColor="text1"/>
              </w:rPr>
              <w:t>otorizac</w:t>
            </w:r>
            <w:r w:rsidR="007366A6">
              <w:rPr>
                <w:rFonts w:ascii="Arial" w:eastAsia="Arial" w:hAnsi="Arial" w:cs="Arial"/>
                <w:color w:val="000000" w:themeColor="text1"/>
              </w:rPr>
              <w:t>e</w:t>
            </w:r>
            <w:r w:rsidR="007366A6" w:rsidRPr="00D37DC4">
              <w:rPr>
                <w:rFonts w:ascii="Arial" w:eastAsia="Arial" w:hAnsi="Arial" w:cs="Arial"/>
                <w:color w:val="000000" w:themeColor="text1"/>
              </w:rPr>
              <w:t xml:space="preserve"> řízená ze softwaru</w:t>
            </w:r>
            <w:r w:rsidR="00F5462B">
              <w:rPr>
                <w:rFonts w:ascii="Arial" w:eastAsia="Arial" w:hAnsi="Arial" w:cs="Arial"/>
                <w:color w:val="000000" w:themeColor="text1"/>
              </w:rPr>
              <w:t xml:space="preserve"> NIS </w:t>
            </w:r>
            <w:proofErr w:type="spellStart"/>
            <w:r w:rsidR="00F5462B">
              <w:rPr>
                <w:rFonts w:ascii="Arial" w:eastAsia="Arial" w:hAnsi="Arial" w:cs="Arial"/>
                <w:color w:val="000000" w:themeColor="text1"/>
              </w:rPr>
              <w:t>Elements</w:t>
            </w:r>
            <w:proofErr w:type="spellEnd"/>
            <w:r w:rsidR="00F22BCA">
              <w:rPr>
                <w:rFonts w:ascii="Arial" w:eastAsia="Arial" w:hAnsi="Arial" w:cs="Arial"/>
                <w:color w:val="000000" w:themeColor="text1"/>
              </w:rPr>
              <w:t xml:space="preserve"> pro řízení</w:t>
            </w:r>
            <w:r w:rsidR="007B47B7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9E5CC3">
              <w:rPr>
                <w:rFonts w:ascii="Arial" w:eastAsia="Arial" w:hAnsi="Arial" w:cs="Arial"/>
                <w:color w:val="000000" w:themeColor="text1"/>
              </w:rPr>
              <w:t>mikroskopu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0E19BD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27E971B8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72EFE232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F9C73A" w14:textId="665A5B7E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1.5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5CF42F" w14:textId="10173BD7" w:rsidR="007366A6" w:rsidRPr="005F4A41" w:rsidRDefault="00132D4F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</w:t>
            </w:r>
            <w:r w:rsidR="00036D3A" w:rsidRPr="000225E2">
              <w:rPr>
                <w:rFonts w:ascii="Arial" w:eastAsia="Arial" w:hAnsi="Arial" w:cs="Arial"/>
                <w:color w:val="000000" w:themeColor="text1"/>
              </w:rPr>
              <w:t xml:space="preserve">učně </w:t>
            </w:r>
            <w:r w:rsidR="007366A6" w:rsidRPr="000225E2">
              <w:rPr>
                <w:rFonts w:ascii="Arial" w:eastAsia="Arial" w:hAnsi="Arial" w:cs="Arial"/>
                <w:color w:val="000000" w:themeColor="text1"/>
              </w:rPr>
              <w:t>plynule nastavitelná polní clona</w:t>
            </w:r>
            <w:r w:rsidR="00EC6002" w:rsidRPr="000225E2">
              <w:rPr>
                <w:rFonts w:ascii="Arial" w:eastAsia="Arial" w:hAnsi="Arial" w:cs="Arial"/>
                <w:color w:val="000000" w:themeColor="text1"/>
              </w:rPr>
              <w:t xml:space="preserve"> (</w:t>
            </w:r>
            <w:r w:rsidR="0060776E" w:rsidRPr="000225E2">
              <w:rPr>
                <w:rFonts w:ascii="Arial" w:eastAsia="Arial" w:hAnsi="Arial" w:cs="Arial"/>
                <w:color w:val="000000" w:themeColor="text1"/>
              </w:rPr>
              <w:t xml:space="preserve">pro </w:t>
            </w:r>
            <w:r w:rsidR="00EA31AA" w:rsidRPr="000225E2">
              <w:rPr>
                <w:rFonts w:ascii="Arial" w:eastAsia="Arial" w:hAnsi="Arial" w:cs="Arial"/>
                <w:color w:val="000000" w:themeColor="text1"/>
              </w:rPr>
              <w:t>IRM</w:t>
            </w:r>
            <w:r w:rsidR="0060776E" w:rsidRPr="000225E2">
              <w:rPr>
                <w:rFonts w:ascii="Arial" w:eastAsia="Arial" w:hAnsi="Arial" w:cs="Arial"/>
                <w:color w:val="000000" w:themeColor="text1"/>
              </w:rPr>
              <w:t>)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50464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6EDB6CF5" w14:textId="5A5A6DD4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463306D2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C58748" w14:textId="2399CF2E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1.6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E3BD61" w14:textId="3A2C09F4" w:rsidR="007366A6" w:rsidRPr="005F4A41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 w:rsidRPr="48DBA8B1">
              <w:rPr>
                <w:rFonts w:ascii="Arial" w:eastAsia="Arial" w:hAnsi="Arial" w:cs="Arial"/>
                <w:color w:val="000000" w:themeColor="text1"/>
              </w:rPr>
              <w:t xml:space="preserve">Objektiv </w:t>
            </w:r>
            <w:r w:rsidR="00226487">
              <w:rPr>
                <w:rFonts w:ascii="Arial" w:eastAsia="Arial" w:hAnsi="Arial" w:cs="Arial"/>
                <w:color w:val="000000" w:themeColor="text1"/>
              </w:rPr>
              <w:t>pro</w:t>
            </w:r>
            <w:r w:rsidR="00226487" w:rsidRPr="00166237">
              <w:rPr>
                <w:rFonts w:ascii="Arial" w:eastAsia="Arial" w:hAnsi="Arial" w:cs="Arial"/>
                <w:color w:val="000000" w:themeColor="text1"/>
              </w:rPr>
              <w:t xml:space="preserve"> TIRF</w:t>
            </w:r>
            <w:r w:rsidR="00226487">
              <w:rPr>
                <w:rFonts w:ascii="Arial" w:eastAsia="Arial" w:hAnsi="Arial" w:cs="Arial"/>
                <w:color w:val="000000" w:themeColor="text1"/>
              </w:rPr>
              <w:t xml:space="preserve">: </w:t>
            </w:r>
            <w:r w:rsidRPr="00166237">
              <w:rPr>
                <w:rFonts w:ascii="Arial" w:eastAsia="Arial" w:hAnsi="Arial" w:cs="Arial"/>
                <w:color w:val="000000" w:themeColor="text1"/>
              </w:rPr>
              <w:t xml:space="preserve">60X </w:t>
            </w:r>
            <w:r>
              <w:rPr>
                <w:rFonts w:ascii="Arial" w:eastAsia="Arial" w:hAnsi="Arial" w:cs="Arial"/>
                <w:color w:val="000000" w:themeColor="text1"/>
              </w:rPr>
              <w:t>imerzní a</w:t>
            </w:r>
            <w:r w:rsidRPr="00166237">
              <w:rPr>
                <w:rFonts w:ascii="Arial" w:eastAsia="Arial" w:hAnsi="Arial" w:cs="Arial"/>
                <w:color w:val="000000" w:themeColor="text1"/>
              </w:rPr>
              <w:t>pochromat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ický, </w:t>
            </w:r>
            <w:r>
              <w:t>min. NA 1,49, W.D. min. 0.12 mm, s proměnlivou korekcí na tloušťku krycího skla a s nastavitelnou teplotní korekcí pro 23° resp. 37°C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27B50D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5159725D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7E094F45" w14:textId="5BB11C8B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7C29D41D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9990C3" w14:textId="1EBEAF0C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1.7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A71143" w14:textId="40B6698F" w:rsidR="007366A6" w:rsidRPr="005243A4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 w:rsidRPr="00D25DE2">
              <w:rPr>
                <w:rFonts w:cstheme="minorHAnsi"/>
              </w:rPr>
              <w:t>Imerzní olej vhodný pro fluorescenční techniky</w:t>
            </w:r>
            <w:r w:rsidR="00D61622" w:rsidRPr="00D25DE2">
              <w:rPr>
                <w:rFonts w:cstheme="minorHAnsi"/>
              </w:rPr>
              <w:t xml:space="preserve"> </w:t>
            </w:r>
            <w:r w:rsidR="00FA68F0" w:rsidRPr="000225E2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dle bodu 1.</w:t>
            </w:r>
            <w:r w:rsidR="005243A4" w:rsidRPr="000225E2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2</w:t>
            </w:r>
            <w:r w:rsidR="00FA68F0" w:rsidRPr="000225E2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.</w:t>
            </w:r>
            <w:r w:rsidRPr="00D25DE2">
              <w:rPr>
                <w:rFonts w:cstheme="minorHAnsi"/>
              </w:rPr>
              <w:t>, min. 30</w:t>
            </w:r>
            <w:r w:rsidRPr="005243A4">
              <w:t xml:space="preserve"> </w:t>
            </w:r>
            <w:proofErr w:type="spellStart"/>
            <w:r w:rsidRPr="005243A4">
              <w:t>m</w:t>
            </w:r>
            <w:r w:rsidR="00D25DE2">
              <w:t>L</w:t>
            </w:r>
            <w:proofErr w:type="spellEnd"/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25A647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6968AFFB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0A0EFDC3" w14:textId="49EDC59D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7A253A76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BB582A" w14:textId="6DE89A01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1.8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A96AC1" w14:textId="4686B925" w:rsidR="007366A6" w:rsidRPr="005F4A41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Komponenty</w:t>
            </w:r>
            <w:r w:rsidRPr="008352AB">
              <w:rPr>
                <w:rFonts w:ascii="Arial" w:eastAsia="Arial" w:hAnsi="Arial" w:cs="Arial"/>
                <w:color w:val="000000" w:themeColor="text1"/>
              </w:rPr>
              <w:t xml:space="preserve"> nezbytné pro funkční motorizované mechanické, elektrické a optické propojení </w:t>
            </w:r>
            <w:r w:rsidR="00700AA2">
              <w:rPr>
                <w:rFonts w:ascii="Arial" w:eastAsia="Arial" w:hAnsi="Arial" w:cs="Arial"/>
                <w:color w:val="000000" w:themeColor="text1"/>
              </w:rPr>
              <w:t xml:space="preserve">a integraci </w:t>
            </w:r>
            <w:r w:rsidRPr="008352AB">
              <w:rPr>
                <w:rFonts w:ascii="Arial" w:eastAsia="Arial" w:hAnsi="Arial" w:cs="Arial"/>
                <w:color w:val="000000" w:themeColor="text1"/>
              </w:rPr>
              <w:t xml:space="preserve">částí </w:t>
            </w:r>
            <w:r w:rsidR="00DF4B49" w:rsidRPr="008352AB">
              <w:rPr>
                <w:rFonts w:ascii="Arial" w:eastAsia="Arial" w:hAnsi="Arial" w:cs="Arial"/>
                <w:color w:val="000000" w:themeColor="text1"/>
              </w:rPr>
              <w:t xml:space="preserve">uvedených </w:t>
            </w:r>
            <w:r w:rsidR="00DF4B49">
              <w:rPr>
                <w:rFonts w:ascii="Arial" w:eastAsia="Arial" w:hAnsi="Arial" w:cs="Arial"/>
                <w:color w:val="000000" w:themeColor="text1"/>
              </w:rPr>
              <w:t xml:space="preserve">v požadavcích </w:t>
            </w:r>
            <w:r w:rsidR="0054610D">
              <w:rPr>
                <w:rFonts w:ascii="Arial" w:eastAsia="Arial" w:hAnsi="Arial" w:cs="Arial"/>
                <w:color w:val="000000" w:themeColor="text1"/>
              </w:rPr>
              <w:t>1.1 a</w:t>
            </w:r>
            <w:r w:rsidR="00F1316A">
              <w:rPr>
                <w:rFonts w:ascii="Arial" w:eastAsia="Arial" w:hAnsi="Arial" w:cs="Arial"/>
                <w:color w:val="000000" w:themeColor="text1"/>
              </w:rPr>
              <w:t xml:space="preserve">ž 1.6 </w:t>
            </w:r>
            <w:r w:rsidR="00DF4B49">
              <w:rPr>
                <w:rFonts w:ascii="Arial" w:eastAsia="Arial" w:hAnsi="Arial" w:cs="Arial"/>
                <w:color w:val="000000" w:themeColor="text1"/>
              </w:rPr>
              <w:t>a v</w:t>
            </w:r>
            <w:r w:rsidR="0012381B">
              <w:rPr>
                <w:rFonts w:ascii="Arial" w:eastAsia="Arial" w:hAnsi="Arial" w:cs="Arial"/>
                <w:color w:val="000000" w:themeColor="text1"/>
              </w:rPr>
              <w:t xml:space="preserve"> požadavcích 2. 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A54BE8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0791A9A1" w14:textId="3026641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0E2A7874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40AAD2" w14:textId="1D2970DF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1.9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E5E7C6" w14:textId="037D9F40" w:rsidR="007366A6" w:rsidRPr="00E03967" w:rsidRDefault="00977B8E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Upgrade na v</w:t>
            </w:r>
            <w:r w:rsidR="002D6238">
              <w:rPr>
                <w:rFonts w:ascii="Arial" w:eastAsia="Arial" w:hAnsi="Arial" w:cs="Arial"/>
                <w:color w:val="000000" w:themeColor="text1"/>
              </w:rPr>
              <w:t>erz</w:t>
            </w:r>
            <w:r w:rsidR="00403981">
              <w:rPr>
                <w:rFonts w:ascii="Arial" w:eastAsia="Arial" w:hAnsi="Arial" w:cs="Arial"/>
                <w:color w:val="000000" w:themeColor="text1"/>
              </w:rPr>
              <w:t>i</w:t>
            </w:r>
            <w:r w:rsidR="002D6238">
              <w:rPr>
                <w:rFonts w:ascii="Arial" w:eastAsia="Arial" w:hAnsi="Arial" w:cs="Arial"/>
                <w:color w:val="000000" w:themeColor="text1"/>
              </w:rPr>
              <w:t xml:space="preserve"> s</w:t>
            </w:r>
            <w:r w:rsidR="007366A6" w:rsidRPr="00AB0DD0">
              <w:rPr>
                <w:rFonts w:ascii="Arial" w:eastAsia="Arial" w:hAnsi="Arial" w:cs="Arial"/>
                <w:color w:val="000000" w:themeColor="text1"/>
              </w:rPr>
              <w:t xml:space="preserve">oftware </w:t>
            </w:r>
            <w:r w:rsidR="002D6238" w:rsidRPr="002D6238">
              <w:rPr>
                <w:rFonts w:ascii="Arial" w:eastAsia="Arial" w:hAnsi="Arial" w:cs="Arial"/>
                <w:color w:val="000000" w:themeColor="text1"/>
              </w:rPr>
              <w:t>NIS-</w:t>
            </w:r>
            <w:proofErr w:type="spellStart"/>
            <w:r w:rsidR="002D6238" w:rsidRPr="002D6238">
              <w:rPr>
                <w:rFonts w:ascii="Arial" w:eastAsia="Arial" w:hAnsi="Arial" w:cs="Arial"/>
                <w:color w:val="000000" w:themeColor="text1"/>
              </w:rPr>
              <w:t>Elements</w:t>
            </w:r>
            <w:proofErr w:type="spellEnd"/>
            <w:r w:rsidR="002D6238" w:rsidRPr="002D6238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7366A6" w:rsidRPr="00AB0DD0">
              <w:rPr>
                <w:rFonts w:ascii="Arial" w:eastAsia="Arial" w:hAnsi="Arial" w:cs="Arial"/>
                <w:color w:val="000000" w:themeColor="text1"/>
              </w:rPr>
              <w:t xml:space="preserve">pro </w:t>
            </w:r>
            <w:r w:rsidR="007366A6">
              <w:rPr>
                <w:rFonts w:ascii="Arial" w:eastAsia="Arial" w:hAnsi="Arial" w:cs="Arial"/>
                <w:color w:val="000000" w:themeColor="text1"/>
              </w:rPr>
              <w:t xml:space="preserve">kompletní </w:t>
            </w:r>
            <w:r w:rsidR="007366A6" w:rsidRPr="00AB0DD0">
              <w:rPr>
                <w:rFonts w:ascii="Arial" w:eastAsia="Arial" w:hAnsi="Arial" w:cs="Arial"/>
                <w:color w:val="000000" w:themeColor="text1"/>
              </w:rPr>
              <w:t xml:space="preserve">řízení motorizovaného mikroskopu a ukládání obrazových dat. Možnost softwarového automatického přepínání mezi </w:t>
            </w:r>
            <w:r w:rsidR="00185F99">
              <w:rPr>
                <w:rFonts w:ascii="Arial" w:eastAsia="Arial" w:hAnsi="Arial" w:cs="Arial"/>
                <w:color w:val="000000" w:themeColor="text1"/>
              </w:rPr>
              <w:t>zobrazovacími modalitami</w:t>
            </w:r>
            <w:r w:rsidR="007366A6" w:rsidRPr="00AB0DD0">
              <w:rPr>
                <w:rFonts w:ascii="Arial" w:eastAsia="Arial" w:hAnsi="Arial" w:cs="Arial"/>
                <w:color w:val="000000" w:themeColor="text1"/>
              </w:rPr>
              <w:t xml:space="preserve"> a automatické zaznamenávání </w:t>
            </w:r>
            <w:r w:rsidR="00E05C79">
              <w:rPr>
                <w:rFonts w:ascii="Arial" w:eastAsia="Arial" w:hAnsi="Arial" w:cs="Arial"/>
                <w:color w:val="000000" w:themeColor="text1"/>
              </w:rPr>
              <w:t xml:space="preserve">kombinovaných </w:t>
            </w:r>
            <w:r w:rsidR="007366A6" w:rsidRPr="00AB0DD0">
              <w:rPr>
                <w:rFonts w:ascii="Arial" w:eastAsia="Arial" w:hAnsi="Arial" w:cs="Arial"/>
                <w:color w:val="000000" w:themeColor="text1"/>
              </w:rPr>
              <w:t xml:space="preserve">obrazových </w:t>
            </w:r>
            <w:r w:rsidR="007366A6" w:rsidRPr="00AB0DD0">
              <w:rPr>
                <w:rFonts w:ascii="Arial" w:eastAsia="Arial" w:hAnsi="Arial" w:cs="Arial"/>
                <w:color w:val="000000" w:themeColor="text1"/>
              </w:rPr>
              <w:lastRenderedPageBreak/>
              <w:t>dat</w:t>
            </w:r>
            <w:r w:rsidR="007366A6">
              <w:rPr>
                <w:rFonts w:ascii="Arial" w:eastAsia="Arial" w:hAnsi="Arial" w:cs="Arial"/>
                <w:color w:val="000000" w:themeColor="text1"/>
              </w:rPr>
              <w:t xml:space="preserve"> ze všech nainstalovaných zobrazovacích modalit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ACEC89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lastRenderedPageBreak/>
              <w:t xml:space="preserve">[ANO/NE] </w:t>
            </w:r>
          </w:p>
          <w:p w14:paraId="66D82C5A" w14:textId="46FE3EDD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366A6" w:rsidRPr="00383FA0" w14:paraId="21C20990" w14:textId="77777777" w:rsidTr="005F4A41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5BA201" w14:textId="03778697" w:rsidR="007366A6" w:rsidRPr="00383FA0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>1.10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2452B8" w14:textId="5F3AEB41" w:rsidR="007366A6" w:rsidRDefault="007366A6" w:rsidP="007366A6">
            <w:pPr>
              <w:spacing w:after="0"/>
            </w:pPr>
            <w:r>
              <w:t xml:space="preserve">Možnost rozšíření mikroskopu o následující typy </w:t>
            </w:r>
            <w:r w:rsidR="00C0449B">
              <w:t>zobrazova</w:t>
            </w:r>
            <w:r w:rsidR="00C522E9">
              <w:t>cích modalit</w:t>
            </w:r>
            <w:r>
              <w:t xml:space="preserve">, a to současně bez nutnosti výměny již dodaných komponent: </w:t>
            </w:r>
          </w:p>
          <w:p w14:paraId="57864AC3" w14:textId="77777777" w:rsidR="007366A6" w:rsidRDefault="007366A6" w:rsidP="007366A6">
            <w:pPr>
              <w:pStyle w:val="ListParagraph"/>
              <w:numPr>
                <w:ilvl w:val="0"/>
                <w:numId w:val="10"/>
              </w:numPr>
              <w:spacing w:after="0"/>
            </w:pPr>
            <w:r>
              <w:t xml:space="preserve">FRAP - fluorescence </w:t>
            </w:r>
            <w:proofErr w:type="spellStart"/>
            <w:r>
              <w:t>recovery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photobleaching</w:t>
            </w:r>
            <w:proofErr w:type="spellEnd"/>
          </w:p>
          <w:p w14:paraId="55EF0696" w14:textId="77777777" w:rsidR="007366A6" w:rsidRPr="000225E2" w:rsidRDefault="007366A6" w:rsidP="007366A6">
            <w:pPr>
              <w:pStyle w:val="ListParagraph"/>
              <w:numPr>
                <w:ilvl w:val="0"/>
                <w:numId w:val="10"/>
              </w:numPr>
              <w:spacing w:after="0"/>
            </w:pPr>
            <w:r w:rsidRPr="000225E2">
              <w:t xml:space="preserve">FLIM – fluorescence </w:t>
            </w:r>
            <w:proofErr w:type="spellStart"/>
            <w:r w:rsidRPr="000225E2">
              <w:t>life-time</w:t>
            </w:r>
            <w:proofErr w:type="spellEnd"/>
            <w:r w:rsidRPr="000225E2">
              <w:t xml:space="preserve"> </w:t>
            </w:r>
            <w:proofErr w:type="spellStart"/>
            <w:r w:rsidRPr="000225E2">
              <w:t>imaging</w:t>
            </w:r>
            <w:proofErr w:type="spellEnd"/>
          </w:p>
          <w:p w14:paraId="6C62CC1D" w14:textId="706DF7BF" w:rsidR="007366A6" w:rsidRPr="005F4A41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6F3943F" w14:textId="77777777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0B6AF83E" w14:textId="4432B9EC" w:rsidR="007366A6" w:rsidRPr="0015741A" w:rsidRDefault="007366A6" w:rsidP="007366A6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</w:tbl>
    <w:p w14:paraId="76C57D31" w14:textId="77777777" w:rsidR="00025C7D" w:rsidRPr="00025C7D" w:rsidRDefault="00025C7D" w:rsidP="00025C7D">
      <w:pPr>
        <w:pStyle w:val="ListParagraph"/>
        <w:spacing w:after="0"/>
        <w:rPr>
          <w:rFonts w:ascii="Arial" w:eastAsia="Arial" w:hAnsi="Arial" w:cs="Arial"/>
          <w:sz w:val="24"/>
          <w:szCs w:val="24"/>
        </w:rPr>
      </w:pPr>
    </w:p>
    <w:p w14:paraId="4ACB92F5" w14:textId="4BEA4E2A" w:rsidR="007C3477" w:rsidRDefault="007C3477" w:rsidP="007C3477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 w:rsidRPr="007C3477">
        <w:rPr>
          <w:rFonts w:ascii="Arial" w:eastAsia="Arial" w:hAnsi="Arial" w:cs="Arial"/>
          <w:b/>
          <w:bCs/>
          <w:sz w:val="24"/>
          <w:szCs w:val="24"/>
        </w:rPr>
        <w:t>Laserová excitační jednotka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pro TIRF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75"/>
        <w:gridCol w:w="4835"/>
        <w:gridCol w:w="3235"/>
      </w:tblGrid>
      <w:tr w:rsidR="007C3477" w:rsidRPr="00383FA0" w14:paraId="02822FDF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7ED1A661" w14:textId="77777777" w:rsidR="007C3477" w:rsidRPr="00383FA0" w:rsidRDefault="007C347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A –  </w:t>
            </w:r>
          </w:p>
          <w:p w14:paraId="4BE8CE39" w14:textId="77777777" w:rsidR="007C3477" w:rsidRPr="00383FA0" w:rsidRDefault="007C347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Pořadí požadavku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3D3C4BA1" w14:textId="77777777" w:rsidR="007C3477" w:rsidRPr="00383FA0" w:rsidRDefault="007C347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B - Popis požadavku 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4D2E410B" w14:textId="77777777" w:rsidR="007C3477" w:rsidRPr="00383FA0" w:rsidRDefault="007C347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383FA0">
              <w:rPr>
                <w:rFonts w:ascii="Arial" w:eastAsia="Arial" w:hAnsi="Arial" w:cs="Arial"/>
                <w:color w:val="000000" w:themeColor="text1"/>
              </w:rPr>
              <w:t xml:space="preserve">C – Dodavatel je povinen uvést, zda jím nabízené zařízení daný požadavek splňuje či nikoliv, parametry nabízeného zařízení a konkrétní odkaz na Technickou specifikaci nabízeného zařízení </w:t>
            </w:r>
          </w:p>
        </w:tc>
      </w:tr>
      <w:tr w:rsidR="007C3477" w:rsidRPr="00383FA0" w14:paraId="444182F2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732E90" w14:textId="33228CE7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 xml:space="preserve">.1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D169CB" w14:textId="039A4D51" w:rsidR="007C3477" w:rsidRPr="00025C7D" w:rsidRDefault="00025C7D" w:rsidP="0058749A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7C3477">
              <w:rPr>
                <w:rFonts w:cs="Arial"/>
              </w:rPr>
              <w:t xml:space="preserve">lnové délky </w:t>
            </w:r>
            <w:r w:rsidR="007C3477" w:rsidRPr="00B74B42">
              <w:rPr>
                <w:rFonts w:cs="Arial"/>
              </w:rPr>
              <w:t>4</w:t>
            </w:r>
            <w:r w:rsidR="00C03DD9" w:rsidRPr="000225E2">
              <w:rPr>
                <w:rFonts w:cs="Arial"/>
              </w:rPr>
              <w:t>88</w:t>
            </w:r>
            <w:r w:rsidR="007C3477" w:rsidRPr="00B74B42">
              <w:rPr>
                <w:rFonts w:cs="Arial"/>
              </w:rPr>
              <w:t xml:space="preserve">±5 </w:t>
            </w:r>
            <w:proofErr w:type="spellStart"/>
            <w:r w:rsidR="007C3477" w:rsidRPr="00B74B42">
              <w:rPr>
                <w:rFonts w:cs="Arial"/>
              </w:rPr>
              <w:t>nm</w:t>
            </w:r>
            <w:proofErr w:type="spellEnd"/>
            <w:r w:rsidR="007C3477" w:rsidRPr="00B74B42">
              <w:rPr>
                <w:rFonts w:cs="Arial"/>
              </w:rPr>
              <w:t>, 56</w:t>
            </w:r>
            <w:r w:rsidR="00C03DD9" w:rsidRPr="000225E2">
              <w:rPr>
                <w:rFonts w:cs="Arial"/>
              </w:rPr>
              <w:t>1</w:t>
            </w:r>
            <w:r w:rsidR="007C3477" w:rsidRPr="00B74B42">
              <w:rPr>
                <w:rFonts w:cs="Arial"/>
              </w:rPr>
              <w:t xml:space="preserve">±5 </w:t>
            </w:r>
            <w:proofErr w:type="spellStart"/>
            <w:r w:rsidR="007C3477" w:rsidRPr="00B74B42">
              <w:rPr>
                <w:rFonts w:cs="Arial"/>
              </w:rPr>
              <w:t>nm</w:t>
            </w:r>
            <w:proofErr w:type="spellEnd"/>
            <w:r w:rsidR="00386EC5" w:rsidRPr="00B74B42">
              <w:rPr>
                <w:rFonts w:cs="Arial"/>
              </w:rPr>
              <w:t xml:space="preserve"> </w:t>
            </w:r>
            <w:r w:rsidR="004C409E" w:rsidRPr="00B74B42">
              <w:rPr>
                <w:rFonts w:cs="Arial"/>
              </w:rPr>
              <w:t>(</w:t>
            </w:r>
            <w:r w:rsidR="005C4F5F" w:rsidRPr="000225E2">
              <w:rPr>
                <w:rFonts w:cs="Arial"/>
              </w:rPr>
              <w:t>±</w:t>
            </w:r>
            <w:r w:rsidR="005C4F5F">
              <w:rPr>
                <w:rFonts w:cs="Arial"/>
              </w:rPr>
              <w:t xml:space="preserve"> udává </w:t>
            </w:r>
            <w:r w:rsidR="00386EC5">
              <w:rPr>
                <w:rFonts w:cs="Arial"/>
              </w:rPr>
              <w:t>toleranc</w:t>
            </w:r>
            <w:r w:rsidR="005C4F5F">
              <w:rPr>
                <w:rFonts w:cs="Arial"/>
              </w:rPr>
              <w:t>i</w:t>
            </w:r>
            <w:r w:rsidR="00386EC5">
              <w:rPr>
                <w:rFonts w:cs="Arial"/>
              </w:rPr>
              <w:t xml:space="preserve"> </w:t>
            </w:r>
            <w:r w:rsidR="00CD3C3B">
              <w:rPr>
                <w:rFonts w:cs="Arial"/>
              </w:rPr>
              <w:t xml:space="preserve">vlnové délky </w:t>
            </w:r>
            <w:r w:rsidR="00386EC5">
              <w:rPr>
                <w:rFonts w:cs="Arial"/>
              </w:rPr>
              <w:t>maxim</w:t>
            </w:r>
            <w:r w:rsidR="00CD3C3B">
              <w:rPr>
                <w:rFonts w:cs="Arial"/>
              </w:rPr>
              <w:t>a</w:t>
            </w:r>
            <w:r w:rsidR="002513EA">
              <w:rPr>
                <w:rFonts w:cs="Arial"/>
              </w:rPr>
              <w:t>)</w:t>
            </w:r>
            <w:r w:rsidR="007C3477">
              <w:rPr>
                <w:rFonts w:cs="Arial"/>
              </w:rPr>
              <w:t>. Všechny vlnové délky je možno používat současně.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D46591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514936D4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00C943FA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55ABA385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494F71" w14:textId="1E131EC0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 xml:space="preserve">.2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79529B" w14:textId="0A315846" w:rsidR="007C3477" w:rsidRPr="00025C7D" w:rsidRDefault="00583C92" w:rsidP="00C3229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C32294">
              <w:rPr>
                <w:rFonts w:cs="Arial"/>
              </w:rPr>
              <w:t xml:space="preserve">osažitelný </w:t>
            </w:r>
            <w:r w:rsidR="00811495">
              <w:rPr>
                <w:rFonts w:cs="Arial"/>
              </w:rPr>
              <w:t xml:space="preserve">výstupní </w:t>
            </w:r>
            <w:r w:rsidR="001C20C2">
              <w:rPr>
                <w:rFonts w:cs="Arial"/>
              </w:rPr>
              <w:t xml:space="preserve">optický </w:t>
            </w:r>
            <w:r w:rsidR="00C32294">
              <w:rPr>
                <w:rFonts w:cs="Arial"/>
              </w:rPr>
              <w:t>výkon pro 4</w:t>
            </w:r>
            <w:r w:rsidR="00F6225E">
              <w:rPr>
                <w:rFonts w:cs="Arial"/>
              </w:rPr>
              <w:t>88</w:t>
            </w:r>
            <w:r w:rsidR="0074554D">
              <w:rPr>
                <w:rFonts w:cs="Arial"/>
              </w:rPr>
              <w:t> </w:t>
            </w:r>
            <w:proofErr w:type="spellStart"/>
            <w:r w:rsidR="00E06031">
              <w:rPr>
                <w:rFonts w:cs="Arial"/>
              </w:rPr>
              <w:t>nm</w:t>
            </w:r>
            <w:proofErr w:type="spellEnd"/>
            <w:r w:rsidR="00C32294">
              <w:rPr>
                <w:rFonts w:cs="Arial"/>
              </w:rPr>
              <w:t xml:space="preserve"> je nejméně 200 </w:t>
            </w:r>
            <w:proofErr w:type="spellStart"/>
            <w:r w:rsidR="00C32294">
              <w:rPr>
                <w:rFonts w:cs="Arial"/>
              </w:rPr>
              <w:t>mW</w:t>
            </w:r>
            <w:proofErr w:type="spellEnd"/>
            <w:r w:rsidR="00C32294">
              <w:rPr>
                <w:rFonts w:cs="Arial"/>
              </w:rPr>
              <w:t xml:space="preserve"> a pro 56</w:t>
            </w:r>
            <w:r w:rsidR="00F6225E">
              <w:rPr>
                <w:rFonts w:cs="Arial"/>
              </w:rPr>
              <w:t>1</w:t>
            </w:r>
            <w:r w:rsidR="00C32294">
              <w:rPr>
                <w:rFonts w:cs="Arial"/>
              </w:rPr>
              <w:t xml:space="preserve"> </w:t>
            </w:r>
            <w:proofErr w:type="spellStart"/>
            <w:r w:rsidR="00C32294">
              <w:rPr>
                <w:rFonts w:cs="Arial"/>
              </w:rPr>
              <w:t>nm</w:t>
            </w:r>
            <w:proofErr w:type="spellEnd"/>
            <w:r w:rsidR="00C32294">
              <w:rPr>
                <w:rFonts w:cs="Arial"/>
              </w:rPr>
              <w:t xml:space="preserve"> nejméně 100 </w:t>
            </w:r>
            <w:proofErr w:type="spellStart"/>
            <w:r w:rsidR="00C32294">
              <w:rPr>
                <w:rFonts w:cs="Arial"/>
              </w:rPr>
              <w:t>mW</w:t>
            </w:r>
            <w:proofErr w:type="spellEnd"/>
            <w:r w:rsidR="00025C7D">
              <w:rPr>
                <w:rFonts w:cs="Arial"/>
              </w:rPr>
              <w:t>.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62D2C2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1E3C3D23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08022755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07DDEFFE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AD15A3" w14:textId="42276D7C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 xml:space="preserve">.3 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65827B" w14:textId="6C46BD9C" w:rsidR="007C3477" w:rsidRPr="00025C7D" w:rsidRDefault="00C32294" w:rsidP="00025C7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Možnost rozšíření až na 5 laserů</w:t>
            </w:r>
            <w:r w:rsidR="00CC1ECC">
              <w:rPr>
                <w:rFonts w:cs="Arial"/>
              </w:rPr>
              <w:t xml:space="preserve"> (tj. o další 3)</w:t>
            </w:r>
            <w:r w:rsidR="0008190D">
              <w:rPr>
                <w:rFonts w:cs="Arial"/>
              </w:rPr>
              <w:t xml:space="preserve"> s</w:t>
            </w:r>
            <w:r w:rsidR="009A2EB8">
              <w:rPr>
                <w:rFonts w:cs="Arial"/>
              </w:rPr>
              <w:t> vlnovými délkami</w:t>
            </w:r>
            <w:r w:rsidR="008E06A8">
              <w:rPr>
                <w:rFonts w:cs="Arial"/>
              </w:rPr>
              <w:t xml:space="preserve"> </w:t>
            </w:r>
            <w:r w:rsidR="00293C49" w:rsidRPr="009A2EB8">
              <w:rPr>
                <w:rFonts w:cs="Arial"/>
              </w:rPr>
              <w:t>435</w:t>
            </w:r>
            <w:r w:rsidR="009A2EB8" w:rsidRPr="000225E2">
              <w:rPr>
                <w:rFonts w:cs="Arial"/>
              </w:rPr>
              <w:t xml:space="preserve"> </w:t>
            </w:r>
            <w:proofErr w:type="spellStart"/>
            <w:r w:rsidR="009A2EB8" w:rsidRPr="000225E2">
              <w:rPr>
                <w:rFonts w:cs="Arial"/>
              </w:rPr>
              <w:t>nm</w:t>
            </w:r>
            <w:proofErr w:type="spellEnd"/>
            <w:r w:rsidR="008F1ED2" w:rsidRPr="009A2EB8">
              <w:rPr>
                <w:rFonts w:cs="Arial"/>
              </w:rPr>
              <w:t xml:space="preserve"> </w:t>
            </w:r>
            <w:r w:rsidR="009A2EB8" w:rsidRPr="000225E2">
              <w:rPr>
                <w:rFonts w:cs="Arial"/>
              </w:rPr>
              <w:t>až</w:t>
            </w:r>
            <w:r w:rsidR="008F1ED2" w:rsidRPr="009A2EB8">
              <w:rPr>
                <w:rFonts w:cs="Arial"/>
              </w:rPr>
              <w:t xml:space="preserve"> 7</w:t>
            </w:r>
            <w:r w:rsidR="00355516" w:rsidRPr="000225E2">
              <w:rPr>
                <w:rFonts w:cs="Arial"/>
              </w:rPr>
              <w:t>8</w:t>
            </w:r>
            <w:r w:rsidR="008F1ED2" w:rsidRPr="009A2EB8">
              <w:rPr>
                <w:rFonts w:cs="Arial"/>
              </w:rPr>
              <w:t>0</w:t>
            </w:r>
            <w:r w:rsidR="009A2EB8" w:rsidRPr="000225E2">
              <w:rPr>
                <w:rFonts w:cs="Arial"/>
              </w:rPr>
              <w:t xml:space="preserve"> </w:t>
            </w:r>
            <w:proofErr w:type="spellStart"/>
            <w:r w:rsidR="009A2EB8" w:rsidRPr="000225E2">
              <w:rPr>
                <w:rFonts w:cs="Arial"/>
              </w:rPr>
              <w:t>nm</w:t>
            </w:r>
            <w:proofErr w:type="spellEnd"/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4B744A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39B8F8ED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08325EDD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  <w:p w14:paraId="0F6DF1B2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 </w:t>
            </w:r>
          </w:p>
        </w:tc>
      </w:tr>
      <w:tr w:rsidR="007C3477" w:rsidRPr="00383FA0" w14:paraId="69F50218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4C8AD5" w14:textId="00D9AFF1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>.4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7709FC" w14:textId="5377B252" w:rsidR="007C3477" w:rsidRPr="009F525A" w:rsidRDefault="00C32294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 w:rsidRPr="00C84272">
              <w:rPr>
                <w:rFonts w:cs="Arial"/>
              </w:rPr>
              <w:t>Laserová jednotka musí být vybavena chladicím modulem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C6E503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319CDDC8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20797D96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5E34A6" w14:textId="2B3845E0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>.5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16ADA7" w14:textId="798B1D16" w:rsidR="007C3477" w:rsidRPr="005F4A41" w:rsidRDefault="00504EF5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>
              <w:rPr>
                <w:rFonts w:cs="Arial"/>
              </w:rPr>
              <w:t>L</w:t>
            </w:r>
            <w:r w:rsidR="00C32294">
              <w:rPr>
                <w:rFonts w:cs="Arial"/>
              </w:rPr>
              <w:t xml:space="preserve">asery </w:t>
            </w:r>
            <w:r w:rsidR="00C32294" w:rsidRPr="00C4415A">
              <w:rPr>
                <w:rFonts w:cs="Arial"/>
              </w:rPr>
              <w:t>předinstalované</w:t>
            </w:r>
            <w:r w:rsidR="00C27B7A" w:rsidRPr="000225E2">
              <w:rPr>
                <w:rFonts w:cs="Arial"/>
              </w:rPr>
              <w:t xml:space="preserve"> do </w:t>
            </w:r>
            <w:r w:rsidR="00C4415A" w:rsidRPr="000225E2">
              <w:rPr>
                <w:rFonts w:cs="Arial"/>
              </w:rPr>
              <w:t>excitační jednot</w:t>
            </w:r>
            <w:r w:rsidR="003610BC">
              <w:rPr>
                <w:rFonts w:cs="Arial"/>
              </w:rPr>
              <w:t>k</w:t>
            </w:r>
            <w:r w:rsidR="00C4415A" w:rsidRPr="000225E2">
              <w:rPr>
                <w:rFonts w:cs="Arial"/>
              </w:rPr>
              <w:t>y</w:t>
            </w:r>
            <w:r w:rsidR="00C32294" w:rsidRPr="00C4415A">
              <w:rPr>
                <w:rFonts w:cs="Arial"/>
              </w:rPr>
              <w:t>,</w:t>
            </w:r>
            <w:r w:rsidR="009351A2">
              <w:rPr>
                <w:rFonts w:cs="Arial"/>
              </w:rPr>
              <w:t xml:space="preserve"> seřízené pro maxim</w:t>
            </w:r>
            <w:r w:rsidR="009A6180">
              <w:rPr>
                <w:rFonts w:cs="Arial"/>
              </w:rPr>
              <w:t>a</w:t>
            </w:r>
            <w:r w:rsidR="009351A2">
              <w:rPr>
                <w:rFonts w:cs="Arial"/>
              </w:rPr>
              <w:t>l</w:t>
            </w:r>
            <w:r w:rsidR="009A6180">
              <w:rPr>
                <w:rFonts w:cs="Arial"/>
              </w:rPr>
              <w:t>izaci výstupného výkonu</w:t>
            </w:r>
            <w:r w:rsidR="00FC687C">
              <w:rPr>
                <w:rFonts w:cs="Arial"/>
              </w:rPr>
              <w:t xml:space="preserve"> z </w:t>
            </w:r>
            <w:r w:rsidR="00EF3640">
              <w:rPr>
                <w:rFonts w:cs="Arial"/>
              </w:rPr>
              <w:t>jednotky</w:t>
            </w:r>
            <w:r w:rsidR="00C32294">
              <w:rPr>
                <w:rFonts w:cs="Arial"/>
              </w:rPr>
              <w:t xml:space="preserve"> a </w:t>
            </w:r>
            <w:r w:rsidR="00B82B46">
              <w:rPr>
                <w:rFonts w:cs="Arial"/>
              </w:rPr>
              <w:t xml:space="preserve">výstupní laserové svazky </w:t>
            </w:r>
            <w:r w:rsidR="00A35C02">
              <w:rPr>
                <w:rFonts w:cs="Arial"/>
              </w:rPr>
              <w:t>navázané do jednoho</w:t>
            </w:r>
            <w:r w:rsidR="00C32294">
              <w:rPr>
                <w:rFonts w:cs="Arial"/>
              </w:rPr>
              <w:t xml:space="preserve"> společného optického vlákna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10C87F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61EEC7F2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60E50E3C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D3A1D4" w14:textId="51BCD521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>.6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F44704" w14:textId="3521E042" w:rsidR="007C3477" w:rsidRPr="005F4A41" w:rsidRDefault="00C32294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>
              <w:rPr>
                <w:rFonts w:cs="Arial"/>
              </w:rPr>
              <w:t>Jedno výstupní optické vlákno</w:t>
            </w:r>
            <w:r w:rsidR="00DC6364">
              <w:rPr>
                <w:rFonts w:cs="Arial"/>
              </w:rPr>
              <w:t xml:space="preserve"> s </w:t>
            </w:r>
            <w:r w:rsidR="00F86E60" w:rsidRPr="00F86E60">
              <w:rPr>
                <w:rFonts w:cs="Arial"/>
              </w:rPr>
              <w:t>kovov</w:t>
            </w:r>
            <w:r w:rsidR="00F86E60">
              <w:rPr>
                <w:rFonts w:cs="Arial"/>
              </w:rPr>
              <w:t>ým</w:t>
            </w:r>
            <w:r w:rsidR="00F86E60" w:rsidRPr="00F86E60">
              <w:rPr>
                <w:rFonts w:cs="Arial"/>
              </w:rPr>
              <w:t xml:space="preserve"> chrániče</w:t>
            </w:r>
            <w:r w:rsidR="00F86E60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</w:t>
            </w:r>
            <w:r w:rsidR="00F86E60">
              <w:rPr>
                <w:rFonts w:cs="Arial"/>
              </w:rPr>
              <w:t xml:space="preserve">a </w:t>
            </w:r>
            <w:r w:rsidR="00CB4851">
              <w:rPr>
                <w:rFonts w:cs="Arial"/>
              </w:rPr>
              <w:t xml:space="preserve">s </w:t>
            </w:r>
            <w:r>
              <w:rPr>
                <w:rFonts w:cs="Arial"/>
              </w:rPr>
              <w:t>délk</w:t>
            </w:r>
            <w:r w:rsidR="00CB4851">
              <w:rPr>
                <w:rFonts w:cs="Arial"/>
              </w:rPr>
              <w:t>ou</w:t>
            </w:r>
            <w:r>
              <w:rPr>
                <w:rFonts w:cs="Arial"/>
              </w:rPr>
              <w:t xml:space="preserve"> min. 3 m</w:t>
            </w:r>
            <w:r w:rsidR="007217B1">
              <w:rPr>
                <w:rFonts w:cs="Arial"/>
              </w:rPr>
              <w:t xml:space="preserve"> </w:t>
            </w:r>
            <w:r w:rsidRPr="000225E2">
              <w:rPr>
                <w:rFonts w:cs="Arial"/>
              </w:rPr>
              <w:t>s koncovkou typu FC/APC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5527D0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3FE53BB7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5830BD8F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299FA8C0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5FF43B" w14:textId="1726E8BB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>.7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294C81" w14:textId="295FF816" w:rsidR="007C3477" w:rsidRPr="005F4A41" w:rsidRDefault="00C32294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>
              <w:rPr>
                <w:rFonts w:cs="Arial"/>
              </w:rPr>
              <w:t>Možnost současného použití libovolné kombinace dvou vlnových délek v TIR</w:t>
            </w:r>
            <w:r w:rsidR="008D4667">
              <w:rPr>
                <w:rFonts w:cs="Arial"/>
              </w:rPr>
              <w:t>F</w:t>
            </w:r>
            <w:r>
              <w:rPr>
                <w:rFonts w:cs="Arial"/>
              </w:rPr>
              <w:t xml:space="preserve"> módu.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68DF3C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4A6BEE3E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0B021944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199AA0" w14:textId="0750DB5C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>.8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4DD3E7" w14:textId="49C45CF2" w:rsidR="007C3477" w:rsidRPr="005F4A41" w:rsidRDefault="00C32294">
            <w:pPr>
              <w:spacing w:after="0"/>
              <w:rPr>
                <w:rFonts w:ascii="Arial" w:eastAsia="Arial" w:hAnsi="Arial" w:cs="Arial"/>
                <w:color w:val="000000" w:themeColor="text1"/>
                <w:highlight w:val="green"/>
              </w:rPr>
            </w:pPr>
            <w:r w:rsidRPr="000225E2">
              <w:rPr>
                <w:rFonts w:cs="Arial"/>
              </w:rPr>
              <w:t xml:space="preserve">Rozhraní pro možnost řízení kartou NIDAQ pro přímou analogovou (AO) a digitální (TTL) modulaci pro každý požadovaný laser </w:t>
            </w:r>
            <w:r w:rsidR="00EB03F2" w:rsidRPr="000225E2">
              <w:rPr>
                <w:rFonts w:cs="Arial"/>
              </w:rPr>
              <w:t xml:space="preserve">(dle </w:t>
            </w:r>
            <w:r w:rsidR="00206B1A" w:rsidRPr="000225E2">
              <w:rPr>
                <w:rFonts w:cs="Arial"/>
              </w:rPr>
              <w:t xml:space="preserve">bodu </w:t>
            </w:r>
            <w:r w:rsidR="008E1FBD" w:rsidRPr="000225E2">
              <w:rPr>
                <w:rFonts w:cs="Arial"/>
              </w:rPr>
              <w:t>2.1</w:t>
            </w:r>
            <w:r w:rsidR="00467E83">
              <w:rPr>
                <w:rFonts w:cs="Arial"/>
              </w:rPr>
              <w:t>)</w:t>
            </w:r>
            <w:r w:rsidR="008E1FBD" w:rsidRPr="000225E2">
              <w:rPr>
                <w:rFonts w:cs="Arial"/>
              </w:rPr>
              <w:t xml:space="preserve"> </w:t>
            </w:r>
            <w:r w:rsidRPr="000225E2">
              <w:rPr>
                <w:rFonts w:cs="Arial"/>
              </w:rPr>
              <w:t xml:space="preserve">a pro každý </w:t>
            </w:r>
            <w:r w:rsidR="00E44C99" w:rsidRPr="000225E2">
              <w:rPr>
                <w:rFonts w:cs="Arial"/>
              </w:rPr>
              <w:t xml:space="preserve">další </w:t>
            </w:r>
            <w:r w:rsidRPr="000225E2">
              <w:rPr>
                <w:rFonts w:cs="Arial"/>
              </w:rPr>
              <w:t>laser</w:t>
            </w:r>
            <w:r w:rsidR="00E44C99" w:rsidRPr="000225E2">
              <w:rPr>
                <w:rFonts w:cs="Arial"/>
              </w:rPr>
              <w:t xml:space="preserve"> do celkového počtu 5 laserů</w:t>
            </w:r>
            <w:r w:rsidRPr="000225E2">
              <w:rPr>
                <w:rFonts w:cs="Arial"/>
              </w:rPr>
              <w:t>,</w:t>
            </w:r>
            <w:r w:rsidR="00194769" w:rsidRPr="000225E2">
              <w:rPr>
                <w:rFonts w:cs="Arial"/>
              </w:rPr>
              <w:t xml:space="preserve"> o který může být sestava rozšířena (v souladu s</w:t>
            </w:r>
            <w:r w:rsidR="00C402B8" w:rsidRPr="000225E2">
              <w:rPr>
                <w:rFonts w:cs="Arial"/>
              </w:rPr>
              <w:t xml:space="preserve"> bodem </w:t>
            </w:r>
            <w:r w:rsidR="00DD7665" w:rsidRPr="000225E2">
              <w:rPr>
                <w:rFonts w:cs="Arial"/>
              </w:rPr>
              <w:t>2.3</w:t>
            </w:r>
            <w:r w:rsidR="00194769" w:rsidRPr="000225E2">
              <w:rPr>
                <w:rFonts w:cs="Arial"/>
              </w:rPr>
              <w:t>)</w:t>
            </w:r>
            <w:r w:rsidR="00DD7665" w:rsidRPr="000225E2">
              <w:rPr>
                <w:rFonts w:cs="Arial"/>
              </w:rPr>
              <w:t xml:space="preserve"> </w:t>
            </w:r>
            <w:r w:rsidRPr="000225E2">
              <w:rPr>
                <w:rFonts w:cs="Arial"/>
              </w:rPr>
              <w:t>tzn. minimálně 2x 5 vstupů; konektory RS-232</w:t>
            </w:r>
            <w:r w:rsidR="00880F51">
              <w:rPr>
                <w:rFonts w:cs="Arial"/>
              </w:rPr>
              <w:t xml:space="preserve"> (pro analogové řízení)</w:t>
            </w:r>
            <w:r w:rsidRPr="000225E2">
              <w:rPr>
                <w:rFonts w:cs="Arial"/>
              </w:rPr>
              <w:t xml:space="preserve"> a USB</w:t>
            </w:r>
            <w:r w:rsidR="00880F51">
              <w:rPr>
                <w:rFonts w:cs="Arial"/>
              </w:rPr>
              <w:t xml:space="preserve"> (pro digitální řízení)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C70E6C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7D812657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5EA8C107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  <w:tr w:rsidR="007C3477" w:rsidRPr="00383FA0" w14:paraId="1F5A29EB" w14:textId="77777777">
        <w:trPr>
          <w:trHeight w:val="144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8FF282" w14:textId="34E04511" w:rsidR="007C3477" w:rsidRPr="00383FA0" w:rsidRDefault="006334B7">
            <w:pPr>
              <w:spacing w:after="0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2</w:t>
            </w:r>
            <w:r w:rsidR="007C3477" w:rsidRPr="00383FA0">
              <w:rPr>
                <w:rFonts w:ascii="Arial" w:eastAsia="Arial" w:hAnsi="Arial" w:cs="Arial"/>
                <w:color w:val="000000" w:themeColor="text1"/>
              </w:rPr>
              <w:t>.9</w:t>
            </w:r>
          </w:p>
        </w:tc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5756E5" w14:textId="6E83A11B" w:rsidR="007C3477" w:rsidRPr="00E03967" w:rsidRDefault="00C32294" w:rsidP="00025C7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A35432">
              <w:rPr>
                <w:rFonts w:cs="Arial"/>
              </w:rPr>
              <w:t>Možnost řízení laserů z</w:t>
            </w:r>
            <w:r w:rsidR="008A1629">
              <w:rPr>
                <w:rFonts w:cs="Arial"/>
              </w:rPr>
              <w:t>e</w:t>
            </w:r>
            <w:r w:rsidR="008A1629" w:rsidDel="00684598">
              <w:rPr>
                <w:rFonts w:cs="Arial"/>
              </w:rPr>
              <w:t xml:space="preserve"> </w:t>
            </w:r>
            <w:r w:rsidR="008A1629">
              <w:rPr>
                <w:rFonts w:cs="Arial"/>
              </w:rPr>
              <w:t>softwarov</w:t>
            </w:r>
            <w:r w:rsidR="00927309">
              <w:rPr>
                <w:rFonts w:cs="Arial"/>
              </w:rPr>
              <w:t>ého</w:t>
            </w:r>
            <w:r w:rsidRPr="00A35432">
              <w:rPr>
                <w:rFonts w:cs="Arial"/>
              </w:rPr>
              <w:t> prostředí</w:t>
            </w:r>
            <w:r w:rsidR="00AD008C">
              <w:rPr>
                <w:rFonts w:cs="Arial"/>
              </w:rPr>
              <w:t xml:space="preserve"> NIS </w:t>
            </w:r>
            <w:proofErr w:type="spellStart"/>
            <w:r w:rsidR="00AD008C">
              <w:rPr>
                <w:rFonts w:cs="Arial"/>
              </w:rPr>
              <w:t>Elements</w:t>
            </w:r>
            <w:proofErr w:type="spellEnd"/>
            <w:r w:rsidRPr="00A35432">
              <w:rPr>
                <w:rFonts w:cs="Arial"/>
              </w:rPr>
              <w:t xml:space="preserve"> </w:t>
            </w:r>
            <w:r w:rsidR="00513C67">
              <w:rPr>
                <w:rFonts w:cs="Arial"/>
              </w:rPr>
              <w:t xml:space="preserve">pro </w:t>
            </w:r>
            <w:r w:rsidR="00927309">
              <w:rPr>
                <w:rFonts w:cs="Arial"/>
              </w:rPr>
              <w:t>k</w:t>
            </w:r>
            <w:r w:rsidR="002255D5">
              <w:rPr>
                <w:rFonts w:cs="Arial"/>
              </w:rPr>
              <w:t>om</w:t>
            </w:r>
            <w:r w:rsidR="0081437C">
              <w:rPr>
                <w:rFonts w:cs="Arial"/>
              </w:rPr>
              <w:t>pletní ovládání mikroskopu</w:t>
            </w:r>
            <w:r w:rsidRPr="00A35432">
              <w:rPr>
                <w:rFonts w:cs="Arial"/>
              </w:rPr>
              <w:t xml:space="preserve"> - zapínání/vypínání, řízení </w:t>
            </w:r>
            <w:r w:rsidR="00CF3F4E" w:rsidRPr="000225E2">
              <w:rPr>
                <w:rFonts w:cs="Arial"/>
              </w:rPr>
              <w:t>optick</w:t>
            </w:r>
            <w:r w:rsidR="005D270E" w:rsidRPr="000225E2">
              <w:rPr>
                <w:rFonts w:cs="Arial"/>
              </w:rPr>
              <w:t>é</w:t>
            </w:r>
            <w:r w:rsidR="005306A0" w:rsidRPr="000225E2">
              <w:rPr>
                <w:rFonts w:cs="Arial"/>
              </w:rPr>
              <w:t>ho</w:t>
            </w:r>
            <w:r w:rsidR="001150F7" w:rsidRPr="005D270E">
              <w:rPr>
                <w:rFonts w:cs="Arial"/>
              </w:rPr>
              <w:t xml:space="preserve"> výkonu </w:t>
            </w:r>
            <w:r w:rsidRPr="005D270E">
              <w:rPr>
                <w:rFonts w:cs="Arial"/>
              </w:rPr>
              <w:t>laserů</w:t>
            </w:r>
            <w:r w:rsidRPr="00A35432">
              <w:rPr>
                <w:rFonts w:cs="Arial"/>
              </w:rPr>
              <w:t xml:space="preserve"> a možnost jejich modulace externími signály</w:t>
            </w:r>
          </w:p>
        </w:tc>
        <w:tc>
          <w:tcPr>
            <w:tcW w:w="3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AD57B9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[ANO/NE] </w:t>
            </w:r>
          </w:p>
          <w:p w14:paraId="490B2774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[parametry nabízeného zařízení] </w:t>
            </w:r>
          </w:p>
          <w:p w14:paraId="4BF55F69" w14:textId="77777777" w:rsidR="007C3477" w:rsidRPr="0015741A" w:rsidRDefault="007C3477">
            <w:pPr>
              <w:spacing w:after="0"/>
              <w:rPr>
                <w:rFonts w:ascii="Arial" w:eastAsia="Arial" w:hAnsi="Arial" w:cs="Arial"/>
                <w:color w:val="000000" w:themeColor="text1"/>
                <w:highlight w:val="yellow"/>
              </w:rPr>
            </w:pPr>
            <w:r w:rsidRPr="0015741A">
              <w:rPr>
                <w:rFonts w:ascii="Arial" w:eastAsia="Arial" w:hAnsi="Arial" w:cs="Arial"/>
                <w:color w:val="000000" w:themeColor="text1"/>
                <w:highlight w:val="yellow"/>
              </w:rPr>
              <w:t xml:space="preserve">[odkaz na technickou specifikaci] </w:t>
            </w:r>
          </w:p>
        </w:tc>
      </w:tr>
    </w:tbl>
    <w:p w14:paraId="1FD6F907" w14:textId="77777777" w:rsidR="007C3477" w:rsidRDefault="007C3477" w:rsidP="007C3477"/>
    <w:p w14:paraId="5D66524F" w14:textId="77777777" w:rsidR="004B7040" w:rsidRDefault="004B7040" w:rsidP="0764EDE3"/>
    <w:sectPr w:rsidR="004B7040" w:rsidSect="009059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3" w:right="1134" w:bottom="1985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93B7B" w14:textId="77777777" w:rsidR="009059E2" w:rsidRDefault="009059E2" w:rsidP="00CD1C16">
      <w:pPr>
        <w:spacing w:after="0" w:line="240" w:lineRule="auto"/>
      </w:pPr>
      <w:r>
        <w:separator/>
      </w:r>
    </w:p>
  </w:endnote>
  <w:endnote w:type="continuationSeparator" w:id="0">
    <w:p w14:paraId="2AAB02EC" w14:textId="77777777" w:rsidR="009059E2" w:rsidRDefault="009059E2" w:rsidP="00CD1C16">
      <w:pPr>
        <w:spacing w:after="0" w:line="240" w:lineRule="auto"/>
      </w:pPr>
      <w:r>
        <w:continuationSeparator/>
      </w:r>
    </w:p>
  </w:endnote>
  <w:endnote w:type="continuationNotice" w:id="1">
    <w:p w14:paraId="5F67AA6A" w14:textId="77777777" w:rsidR="009059E2" w:rsidRDefault="009059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D91A3" w14:textId="77777777" w:rsidR="00616465" w:rsidRDefault="006164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73222" w14:textId="77777777" w:rsidR="00274E75" w:rsidRDefault="00C70697" w:rsidP="008F50BB">
    <w:pPr>
      <w:pStyle w:val="Footer"/>
      <w:ind w:left="-1134"/>
      <w:rPr>
        <w:noProof/>
        <w:lang w:eastAsia="cs-CZ"/>
      </w:rPr>
    </w:pPr>
    <w:r>
      <w:rPr>
        <w:noProof/>
        <w:color w:val="2B579A"/>
        <w:shd w:val="clear" w:color="auto" w:fill="E6E6E6"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8B3D7" wp14:editId="79983BB6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line id="Přímá spojnice 2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ffb200" strokeweight="1pt" from="0,-29.1pt" to="479.25pt,-29.1pt" w14:anchorId="62A130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>
              <v:stroke joinstyle="miter"/>
              <w10:wrap anchorx="margin"/>
            </v:line>
          </w:pict>
        </mc:Fallback>
      </mc:AlternateContent>
    </w:r>
    <w:r w:rsidR="00415E98">
      <w:rPr>
        <w:noProof/>
        <w:color w:val="2B579A"/>
        <w:shd w:val="clear" w:color="auto" w:fill="E6E6E6"/>
        <w:lang w:eastAsia="cs-CZ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6037A894" wp14:editId="524B3285">
              <wp:simplePos x="0" y="0"/>
              <wp:positionH relativeFrom="margin">
                <wp:posOffset>-84150</wp:posOffset>
              </wp:positionH>
              <wp:positionV relativeFrom="paragraph">
                <wp:posOffset>-338405</wp:posOffset>
              </wp:positionV>
              <wp:extent cx="6115050" cy="292100"/>
              <wp:effectExtent l="0" t="0" r="0" b="0"/>
              <wp:wrapNone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80A01E" w14:textId="7551D197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Ústav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fotoniky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gram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a</w:t>
                          </w:r>
                          <w:proofErr w:type="gram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elektroniky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AV ČR, v. v. i. | </w:t>
                          </w: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Chaberská</w:t>
                          </w:r>
                          <w:proofErr w:type="spellEnd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1014/57, 182 </w:t>
                          </w:r>
                          <w:r w:rsidR="008C1B19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Praha 8 –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Kobylisy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| tel.: +420 266 773 400 | www.ufe.cz</w:t>
                          </w:r>
                        </w:p>
                        <w:p w14:paraId="5C8B7331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37A89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left:0;text-align:left;margin-left:-6.65pt;margin-top:-26.65pt;width:481.5pt;height:23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" filled="f" stroked="f">
              <v:textbox>
                <w:txbxContent>
                  <w:p w14:paraId="3780A01E" w14:textId="7551D197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Ústav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a</w:t>
                    </w:r>
                    <w:proofErr w:type="gram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AV ČR, v. v. i. | </w:t>
                    </w:r>
                    <w:proofErr w:type="spellStart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Chaberská</w:t>
                    </w:r>
                    <w:proofErr w:type="spellEnd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1014/57, 182 </w:t>
                    </w:r>
                    <w:r w:rsidR="008C1B19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Praha 8 –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5C8B7331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</w:p>
  <w:p w14:paraId="5F5B42DA" w14:textId="77777777" w:rsidR="0019652C" w:rsidRPr="0019652C" w:rsidRDefault="0019652C" w:rsidP="0019652C">
    <w:pPr>
      <w:pStyle w:val="Footer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color w:val="2B579A"/>
        <w:sz w:val="20"/>
        <w:szCs w:val="20"/>
        <w:shd w:val="clear" w:color="auto" w:fill="E6E6E6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color w:val="2B579A"/>
        <w:sz w:val="20"/>
        <w:szCs w:val="20"/>
        <w:shd w:val="clear" w:color="auto" w:fill="E6E6E6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1</w:t>
    </w:r>
    <w:r w:rsidRPr="0019652C">
      <w:rPr>
        <w:rFonts w:ascii="Arial" w:hAnsi="Arial" w:cs="Arial"/>
        <w:b/>
        <w:bCs/>
        <w:color w:val="2B579A"/>
        <w:sz w:val="20"/>
        <w:szCs w:val="20"/>
        <w:shd w:val="clear" w:color="auto" w:fill="E6E6E6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color w:val="2B579A"/>
        <w:sz w:val="20"/>
        <w:szCs w:val="20"/>
        <w:shd w:val="clear" w:color="auto" w:fill="E6E6E6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color w:val="2B579A"/>
        <w:sz w:val="20"/>
        <w:szCs w:val="20"/>
        <w:shd w:val="clear" w:color="auto" w:fill="E6E6E6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8</w:t>
    </w:r>
    <w:r w:rsidRPr="0019652C">
      <w:rPr>
        <w:rFonts w:ascii="Arial" w:hAnsi="Arial" w:cs="Arial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4B2092D1" w14:textId="77777777" w:rsidR="00CD1C16" w:rsidRDefault="00CD1C16" w:rsidP="008F50BB">
    <w:pPr>
      <w:pStyle w:val="Footer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E3F8" w14:textId="77777777" w:rsidR="00616465" w:rsidRDefault="006164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9AD4B" w14:textId="77777777" w:rsidR="009059E2" w:rsidRDefault="009059E2" w:rsidP="00CD1C16">
      <w:pPr>
        <w:spacing w:after="0" w:line="240" w:lineRule="auto"/>
      </w:pPr>
      <w:r>
        <w:separator/>
      </w:r>
    </w:p>
  </w:footnote>
  <w:footnote w:type="continuationSeparator" w:id="0">
    <w:p w14:paraId="57B36355" w14:textId="77777777" w:rsidR="009059E2" w:rsidRDefault="009059E2" w:rsidP="00CD1C16">
      <w:pPr>
        <w:spacing w:after="0" w:line="240" w:lineRule="auto"/>
      </w:pPr>
      <w:r>
        <w:continuationSeparator/>
      </w:r>
    </w:p>
  </w:footnote>
  <w:footnote w:type="continuationNotice" w:id="1">
    <w:p w14:paraId="6BEEF7C0" w14:textId="77777777" w:rsidR="009059E2" w:rsidRDefault="009059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058B" w14:textId="77777777" w:rsidR="00616465" w:rsidRDefault="00616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BD1A" w14:textId="77777777" w:rsidR="00CD1C16" w:rsidRDefault="00EC5E68" w:rsidP="006B2622">
    <w:pPr>
      <w:pStyle w:val="Header"/>
      <w:ind w:left="-1134"/>
      <w:jc w:val="righ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82C744F" wp14:editId="1C76BD76">
              <wp:simplePos x="0" y="0"/>
              <wp:positionH relativeFrom="margin">
                <wp:align>right</wp:align>
              </wp:positionH>
              <wp:positionV relativeFrom="paragraph">
                <wp:posOffset>263525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DE02B7" w14:textId="565911C6" w:rsidR="00EC5E68" w:rsidRPr="00874CE0" w:rsidRDefault="00EC5E68" w:rsidP="00EC5E68">
                          <w:pPr>
                            <w:rPr>
                              <w:rFonts w:ascii="Arial" w:hAnsi="Arial" w:cs="Arial"/>
                            </w:rPr>
                          </w:pPr>
                          <w:r w:rsidRPr="00874CE0">
                            <w:rPr>
                              <w:rFonts w:ascii="Arial" w:hAnsi="Arial" w:cs="Arial"/>
                            </w:rPr>
                            <w:t>Příloha č.</w:t>
                          </w:r>
                          <w:r w:rsidR="00616465"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C744F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25.3pt;margin-top:20.75pt;width:76.5pt;height:27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" filled="f" stroked="f">
              <v:textbox>
                <w:txbxContent>
                  <w:p w14:paraId="29DE02B7" w14:textId="565911C6" w:rsidR="00EC5E68" w:rsidRPr="00874CE0" w:rsidRDefault="00EC5E68" w:rsidP="00EC5E68">
                    <w:pPr>
                      <w:rPr>
                        <w:rFonts w:ascii="Arial" w:hAnsi="Arial" w:cs="Arial"/>
                      </w:rPr>
                    </w:pPr>
                    <w:r w:rsidRPr="00874CE0">
                      <w:rPr>
                        <w:rFonts w:ascii="Arial" w:hAnsi="Arial" w:cs="Arial"/>
                      </w:rPr>
                      <w:t>Příloha č.</w:t>
                    </w:r>
                    <w:r w:rsidR="00616465">
                      <w:rPr>
                        <w:rFonts w:ascii="Arial" w:hAnsi="Arial" w:cs="Arial"/>
                      </w:rPr>
                      <w:t>6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C01F2">
      <w:rPr>
        <w:noProof/>
        <w:color w:val="2B579A"/>
        <w:shd w:val="clear" w:color="auto" w:fill="E6E6E6"/>
        <w:lang w:eastAsia="cs-CZ"/>
      </w:rPr>
      <w:drawing>
        <wp:inline distT="0" distB="0" distL="0" distR="0" wp14:anchorId="124F2BA4" wp14:editId="0249E8E8">
          <wp:extent cx="7559675" cy="1477737"/>
          <wp:effectExtent l="0" t="0" r="3175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5699" cy="1486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DC079" w14:textId="77777777" w:rsidR="00616465" w:rsidRDefault="00616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827CF"/>
    <w:multiLevelType w:val="hybridMultilevel"/>
    <w:tmpl w:val="5EEAC02C"/>
    <w:lvl w:ilvl="0" w:tplc="B9F20970">
      <w:start w:val="1"/>
      <w:numFmt w:val="upperRoman"/>
      <w:lvlText w:val="%1."/>
      <w:lvlJc w:val="left"/>
      <w:pPr>
        <w:ind w:left="-159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1234" w:hanging="360"/>
      </w:pPr>
    </w:lvl>
    <w:lvl w:ilvl="2" w:tplc="0809001B" w:tentative="1">
      <w:start w:val="1"/>
      <w:numFmt w:val="lowerRoman"/>
      <w:lvlText w:val="%3."/>
      <w:lvlJc w:val="right"/>
      <w:pPr>
        <w:ind w:left="-514" w:hanging="180"/>
      </w:pPr>
    </w:lvl>
    <w:lvl w:ilvl="3" w:tplc="0809000F" w:tentative="1">
      <w:start w:val="1"/>
      <w:numFmt w:val="decimal"/>
      <w:lvlText w:val="%4."/>
      <w:lvlJc w:val="left"/>
      <w:pPr>
        <w:ind w:left="206" w:hanging="360"/>
      </w:pPr>
    </w:lvl>
    <w:lvl w:ilvl="4" w:tplc="08090019" w:tentative="1">
      <w:start w:val="1"/>
      <w:numFmt w:val="lowerLetter"/>
      <w:lvlText w:val="%5."/>
      <w:lvlJc w:val="left"/>
      <w:pPr>
        <w:ind w:left="926" w:hanging="360"/>
      </w:pPr>
    </w:lvl>
    <w:lvl w:ilvl="5" w:tplc="0809001B" w:tentative="1">
      <w:start w:val="1"/>
      <w:numFmt w:val="lowerRoman"/>
      <w:lvlText w:val="%6."/>
      <w:lvlJc w:val="right"/>
      <w:pPr>
        <w:ind w:left="1646" w:hanging="180"/>
      </w:pPr>
    </w:lvl>
    <w:lvl w:ilvl="6" w:tplc="0809000F" w:tentative="1">
      <w:start w:val="1"/>
      <w:numFmt w:val="decimal"/>
      <w:lvlText w:val="%7."/>
      <w:lvlJc w:val="left"/>
      <w:pPr>
        <w:ind w:left="2366" w:hanging="360"/>
      </w:pPr>
    </w:lvl>
    <w:lvl w:ilvl="7" w:tplc="08090019" w:tentative="1">
      <w:start w:val="1"/>
      <w:numFmt w:val="lowerLetter"/>
      <w:lvlText w:val="%8."/>
      <w:lvlJc w:val="left"/>
      <w:pPr>
        <w:ind w:left="3086" w:hanging="360"/>
      </w:pPr>
    </w:lvl>
    <w:lvl w:ilvl="8" w:tplc="0809001B" w:tentative="1">
      <w:start w:val="1"/>
      <w:numFmt w:val="lowerRoman"/>
      <w:lvlText w:val="%9."/>
      <w:lvlJc w:val="right"/>
      <w:pPr>
        <w:ind w:left="3806" w:hanging="180"/>
      </w:pPr>
    </w:lvl>
  </w:abstractNum>
  <w:abstractNum w:abstractNumId="1" w15:restartNumberingAfterBreak="0">
    <w:nsid w:val="12591550"/>
    <w:multiLevelType w:val="hybridMultilevel"/>
    <w:tmpl w:val="1764C360"/>
    <w:lvl w:ilvl="0" w:tplc="A88479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02712A"/>
    <w:multiLevelType w:val="hybridMultilevel"/>
    <w:tmpl w:val="78968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F30E6"/>
    <w:multiLevelType w:val="hybridMultilevel"/>
    <w:tmpl w:val="D2EAE0A8"/>
    <w:lvl w:ilvl="0" w:tplc="41223C8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969C0"/>
    <w:multiLevelType w:val="hybridMultilevel"/>
    <w:tmpl w:val="57C80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3F060B"/>
    <w:multiLevelType w:val="hybridMultilevel"/>
    <w:tmpl w:val="08F04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F620A"/>
    <w:multiLevelType w:val="hybridMultilevel"/>
    <w:tmpl w:val="B7CC9DE6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FA52C0"/>
    <w:multiLevelType w:val="hybridMultilevel"/>
    <w:tmpl w:val="DC10D8C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D8994"/>
    <w:multiLevelType w:val="hybridMultilevel"/>
    <w:tmpl w:val="444448B2"/>
    <w:lvl w:ilvl="0" w:tplc="3F40C82E">
      <w:start w:val="1"/>
      <w:numFmt w:val="upperRoman"/>
      <w:lvlText w:val="%1."/>
      <w:lvlJc w:val="right"/>
      <w:pPr>
        <w:ind w:left="720" w:hanging="360"/>
      </w:pPr>
    </w:lvl>
    <w:lvl w:ilvl="1" w:tplc="29A06CA0">
      <w:start w:val="1"/>
      <w:numFmt w:val="lowerLetter"/>
      <w:lvlText w:val="%2."/>
      <w:lvlJc w:val="left"/>
      <w:pPr>
        <w:ind w:left="1440" w:hanging="360"/>
      </w:pPr>
    </w:lvl>
    <w:lvl w:ilvl="2" w:tplc="A9780224">
      <w:start w:val="1"/>
      <w:numFmt w:val="lowerRoman"/>
      <w:lvlText w:val="%3."/>
      <w:lvlJc w:val="right"/>
      <w:pPr>
        <w:ind w:left="2160" w:hanging="180"/>
      </w:pPr>
    </w:lvl>
    <w:lvl w:ilvl="3" w:tplc="5E46F9B8">
      <w:start w:val="1"/>
      <w:numFmt w:val="decimal"/>
      <w:lvlText w:val="%4."/>
      <w:lvlJc w:val="left"/>
      <w:pPr>
        <w:ind w:left="2880" w:hanging="360"/>
      </w:pPr>
    </w:lvl>
    <w:lvl w:ilvl="4" w:tplc="B72A58D0">
      <w:start w:val="1"/>
      <w:numFmt w:val="lowerLetter"/>
      <w:lvlText w:val="%5."/>
      <w:lvlJc w:val="left"/>
      <w:pPr>
        <w:ind w:left="3600" w:hanging="360"/>
      </w:pPr>
    </w:lvl>
    <w:lvl w:ilvl="5" w:tplc="973C7290">
      <w:start w:val="1"/>
      <w:numFmt w:val="lowerRoman"/>
      <w:lvlText w:val="%6."/>
      <w:lvlJc w:val="right"/>
      <w:pPr>
        <w:ind w:left="4320" w:hanging="180"/>
      </w:pPr>
    </w:lvl>
    <w:lvl w:ilvl="6" w:tplc="7B829932">
      <w:start w:val="1"/>
      <w:numFmt w:val="decimal"/>
      <w:lvlText w:val="%7."/>
      <w:lvlJc w:val="left"/>
      <w:pPr>
        <w:ind w:left="5040" w:hanging="360"/>
      </w:pPr>
    </w:lvl>
    <w:lvl w:ilvl="7" w:tplc="7B3893CA">
      <w:start w:val="1"/>
      <w:numFmt w:val="lowerLetter"/>
      <w:lvlText w:val="%8."/>
      <w:lvlJc w:val="left"/>
      <w:pPr>
        <w:ind w:left="5760" w:hanging="360"/>
      </w:pPr>
    </w:lvl>
    <w:lvl w:ilvl="8" w:tplc="597EC25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A0E21"/>
    <w:multiLevelType w:val="hybridMultilevel"/>
    <w:tmpl w:val="5A0AA6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267F0"/>
    <w:multiLevelType w:val="hybridMultilevel"/>
    <w:tmpl w:val="CEA4077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61EA4"/>
    <w:multiLevelType w:val="hybridMultilevel"/>
    <w:tmpl w:val="FAF65C68"/>
    <w:lvl w:ilvl="0" w:tplc="09C2923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132755">
    <w:abstractNumId w:val="8"/>
  </w:num>
  <w:num w:numId="2" w16cid:durableId="1903709153">
    <w:abstractNumId w:val="0"/>
  </w:num>
  <w:num w:numId="3" w16cid:durableId="1885825258">
    <w:abstractNumId w:val="11"/>
  </w:num>
  <w:num w:numId="4" w16cid:durableId="1026323070">
    <w:abstractNumId w:val="3"/>
  </w:num>
  <w:num w:numId="5" w16cid:durableId="264584348">
    <w:abstractNumId w:val="10"/>
  </w:num>
  <w:num w:numId="6" w16cid:durableId="972754527">
    <w:abstractNumId w:val="2"/>
  </w:num>
  <w:num w:numId="7" w16cid:durableId="1509714150">
    <w:abstractNumId w:val="1"/>
  </w:num>
  <w:num w:numId="8" w16cid:durableId="170147658">
    <w:abstractNumId w:val="9"/>
  </w:num>
  <w:num w:numId="9" w16cid:durableId="1036781395">
    <w:abstractNumId w:val="6"/>
  </w:num>
  <w:num w:numId="10" w16cid:durableId="376321754">
    <w:abstractNumId w:val="7"/>
  </w:num>
  <w:num w:numId="11" w16cid:durableId="736052948">
    <w:abstractNumId w:val="5"/>
  </w:num>
  <w:num w:numId="12" w16cid:durableId="20794752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111DE"/>
    <w:rsid w:val="00011D18"/>
    <w:rsid w:val="00013DC5"/>
    <w:rsid w:val="00015894"/>
    <w:rsid w:val="00015EEF"/>
    <w:rsid w:val="00022296"/>
    <w:rsid w:val="000225E2"/>
    <w:rsid w:val="000253E1"/>
    <w:rsid w:val="00025C7D"/>
    <w:rsid w:val="0003347D"/>
    <w:rsid w:val="00033778"/>
    <w:rsid w:val="00036D3A"/>
    <w:rsid w:val="0004797D"/>
    <w:rsid w:val="00050741"/>
    <w:rsid w:val="00056C10"/>
    <w:rsid w:val="00070AA4"/>
    <w:rsid w:val="00073227"/>
    <w:rsid w:val="00073858"/>
    <w:rsid w:val="00081779"/>
    <w:rsid w:val="0008190D"/>
    <w:rsid w:val="00087FB3"/>
    <w:rsid w:val="000A60F1"/>
    <w:rsid w:val="000B3645"/>
    <w:rsid w:val="000B5ABD"/>
    <w:rsid w:val="000C01F2"/>
    <w:rsid w:val="000C29FF"/>
    <w:rsid w:val="000C34A9"/>
    <w:rsid w:val="000C4230"/>
    <w:rsid w:val="000C4D7D"/>
    <w:rsid w:val="000D4C85"/>
    <w:rsid w:val="000D65F1"/>
    <w:rsid w:val="000F1808"/>
    <w:rsid w:val="000F2C91"/>
    <w:rsid w:val="00105254"/>
    <w:rsid w:val="001150F7"/>
    <w:rsid w:val="001164E8"/>
    <w:rsid w:val="0012381B"/>
    <w:rsid w:val="00127877"/>
    <w:rsid w:val="00132D4F"/>
    <w:rsid w:val="00140A8C"/>
    <w:rsid w:val="0015741A"/>
    <w:rsid w:val="00157DCD"/>
    <w:rsid w:val="00161AAE"/>
    <w:rsid w:val="0016299C"/>
    <w:rsid w:val="00165DB5"/>
    <w:rsid w:val="00166237"/>
    <w:rsid w:val="0016775C"/>
    <w:rsid w:val="00171204"/>
    <w:rsid w:val="00171206"/>
    <w:rsid w:val="001717B9"/>
    <w:rsid w:val="0017231E"/>
    <w:rsid w:val="00174CF0"/>
    <w:rsid w:val="00181DB6"/>
    <w:rsid w:val="00185F99"/>
    <w:rsid w:val="00194347"/>
    <w:rsid w:val="00194769"/>
    <w:rsid w:val="0019652C"/>
    <w:rsid w:val="001976FC"/>
    <w:rsid w:val="001A11F0"/>
    <w:rsid w:val="001A4D7A"/>
    <w:rsid w:val="001B2796"/>
    <w:rsid w:val="001B28D2"/>
    <w:rsid w:val="001C20C2"/>
    <w:rsid w:val="001C53E3"/>
    <w:rsid w:val="001C7AA2"/>
    <w:rsid w:val="001D4799"/>
    <w:rsid w:val="001D7139"/>
    <w:rsid w:val="001E6035"/>
    <w:rsid w:val="001E6F04"/>
    <w:rsid w:val="001F5716"/>
    <w:rsid w:val="00200BE9"/>
    <w:rsid w:val="00206B1A"/>
    <w:rsid w:val="00206BA7"/>
    <w:rsid w:val="00207AE5"/>
    <w:rsid w:val="002107D0"/>
    <w:rsid w:val="00220246"/>
    <w:rsid w:val="002255D5"/>
    <w:rsid w:val="0022623A"/>
    <w:rsid w:val="00226487"/>
    <w:rsid w:val="0023151F"/>
    <w:rsid w:val="002359C1"/>
    <w:rsid w:val="00240D4A"/>
    <w:rsid w:val="00240D51"/>
    <w:rsid w:val="00245F07"/>
    <w:rsid w:val="00246D12"/>
    <w:rsid w:val="002513EA"/>
    <w:rsid w:val="00260E28"/>
    <w:rsid w:val="0027072C"/>
    <w:rsid w:val="00274E75"/>
    <w:rsid w:val="00282893"/>
    <w:rsid w:val="00286585"/>
    <w:rsid w:val="00291903"/>
    <w:rsid w:val="00291FA0"/>
    <w:rsid w:val="00293C49"/>
    <w:rsid w:val="0029556C"/>
    <w:rsid w:val="002A4AD2"/>
    <w:rsid w:val="002B197B"/>
    <w:rsid w:val="002B3D36"/>
    <w:rsid w:val="002C004E"/>
    <w:rsid w:val="002C54C7"/>
    <w:rsid w:val="002D0759"/>
    <w:rsid w:val="002D6238"/>
    <w:rsid w:val="002E15EC"/>
    <w:rsid w:val="002F113F"/>
    <w:rsid w:val="002F1D9A"/>
    <w:rsid w:val="003137C1"/>
    <w:rsid w:val="00316105"/>
    <w:rsid w:val="00316111"/>
    <w:rsid w:val="00317AD8"/>
    <w:rsid w:val="00320B13"/>
    <w:rsid w:val="00325341"/>
    <w:rsid w:val="0033455E"/>
    <w:rsid w:val="00345865"/>
    <w:rsid w:val="003504BA"/>
    <w:rsid w:val="00355516"/>
    <w:rsid w:val="003610BC"/>
    <w:rsid w:val="00383FA0"/>
    <w:rsid w:val="00386EC5"/>
    <w:rsid w:val="00393640"/>
    <w:rsid w:val="003A399B"/>
    <w:rsid w:val="003B4181"/>
    <w:rsid w:val="003B42EA"/>
    <w:rsid w:val="003C59B8"/>
    <w:rsid w:val="003C6915"/>
    <w:rsid w:val="003C759B"/>
    <w:rsid w:val="003D5265"/>
    <w:rsid w:val="003D57F5"/>
    <w:rsid w:val="003D71C7"/>
    <w:rsid w:val="003E05A3"/>
    <w:rsid w:val="003E1D9E"/>
    <w:rsid w:val="003E466E"/>
    <w:rsid w:val="003E62A7"/>
    <w:rsid w:val="003F060C"/>
    <w:rsid w:val="003F1518"/>
    <w:rsid w:val="00403981"/>
    <w:rsid w:val="004058D4"/>
    <w:rsid w:val="00412108"/>
    <w:rsid w:val="00415E98"/>
    <w:rsid w:val="004237A6"/>
    <w:rsid w:val="004238D2"/>
    <w:rsid w:val="00425BC3"/>
    <w:rsid w:val="00426FE0"/>
    <w:rsid w:val="00432083"/>
    <w:rsid w:val="00440805"/>
    <w:rsid w:val="004474DA"/>
    <w:rsid w:val="00460F9F"/>
    <w:rsid w:val="00461F66"/>
    <w:rsid w:val="00463332"/>
    <w:rsid w:val="004679E2"/>
    <w:rsid w:val="00467E83"/>
    <w:rsid w:val="0048005F"/>
    <w:rsid w:val="00481759"/>
    <w:rsid w:val="0048670A"/>
    <w:rsid w:val="004B3D95"/>
    <w:rsid w:val="004B51CD"/>
    <w:rsid w:val="004B5A26"/>
    <w:rsid w:val="004B7040"/>
    <w:rsid w:val="004B7969"/>
    <w:rsid w:val="004B7B7C"/>
    <w:rsid w:val="004C224B"/>
    <w:rsid w:val="004C409E"/>
    <w:rsid w:val="004D0DBD"/>
    <w:rsid w:val="004D27C5"/>
    <w:rsid w:val="004D3BC4"/>
    <w:rsid w:val="004F0577"/>
    <w:rsid w:val="004F29D5"/>
    <w:rsid w:val="004F7211"/>
    <w:rsid w:val="00501945"/>
    <w:rsid w:val="00502676"/>
    <w:rsid w:val="00504EF5"/>
    <w:rsid w:val="00507563"/>
    <w:rsid w:val="00513B6F"/>
    <w:rsid w:val="00513C67"/>
    <w:rsid w:val="005243A4"/>
    <w:rsid w:val="005276E7"/>
    <w:rsid w:val="005306A0"/>
    <w:rsid w:val="005326BB"/>
    <w:rsid w:val="00533E58"/>
    <w:rsid w:val="0054429C"/>
    <w:rsid w:val="0054610D"/>
    <w:rsid w:val="00546424"/>
    <w:rsid w:val="00550E6F"/>
    <w:rsid w:val="00555FFA"/>
    <w:rsid w:val="005579E1"/>
    <w:rsid w:val="005642CF"/>
    <w:rsid w:val="00566E16"/>
    <w:rsid w:val="00575ED6"/>
    <w:rsid w:val="00583994"/>
    <w:rsid w:val="00583C92"/>
    <w:rsid w:val="0058682B"/>
    <w:rsid w:val="0058749A"/>
    <w:rsid w:val="0059025F"/>
    <w:rsid w:val="0059385F"/>
    <w:rsid w:val="00593CB6"/>
    <w:rsid w:val="00594DC9"/>
    <w:rsid w:val="00595D14"/>
    <w:rsid w:val="00595D3D"/>
    <w:rsid w:val="005A2307"/>
    <w:rsid w:val="005B0C2A"/>
    <w:rsid w:val="005B602F"/>
    <w:rsid w:val="005C4F5F"/>
    <w:rsid w:val="005C5D46"/>
    <w:rsid w:val="005D262E"/>
    <w:rsid w:val="005D270E"/>
    <w:rsid w:val="005D5AA1"/>
    <w:rsid w:val="005E3E70"/>
    <w:rsid w:val="005F4A41"/>
    <w:rsid w:val="00600573"/>
    <w:rsid w:val="00604D31"/>
    <w:rsid w:val="0060776E"/>
    <w:rsid w:val="006138AC"/>
    <w:rsid w:val="006144D2"/>
    <w:rsid w:val="00616465"/>
    <w:rsid w:val="00621CF4"/>
    <w:rsid w:val="0062429A"/>
    <w:rsid w:val="0062778F"/>
    <w:rsid w:val="006331AF"/>
    <w:rsid w:val="006334B7"/>
    <w:rsid w:val="006413C6"/>
    <w:rsid w:val="006433D8"/>
    <w:rsid w:val="00643707"/>
    <w:rsid w:val="00643A9E"/>
    <w:rsid w:val="0067187F"/>
    <w:rsid w:val="006833DC"/>
    <w:rsid w:val="00684598"/>
    <w:rsid w:val="006846E9"/>
    <w:rsid w:val="006877C7"/>
    <w:rsid w:val="006929CA"/>
    <w:rsid w:val="006A03AD"/>
    <w:rsid w:val="006B2622"/>
    <w:rsid w:val="006B2AB3"/>
    <w:rsid w:val="006B4689"/>
    <w:rsid w:val="006C1986"/>
    <w:rsid w:val="006C487A"/>
    <w:rsid w:val="006D6727"/>
    <w:rsid w:val="006E5373"/>
    <w:rsid w:val="006F3CA1"/>
    <w:rsid w:val="00700AA2"/>
    <w:rsid w:val="007066DE"/>
    <w:rsid w:val="00710CD7"/>
    <w:rsid w:val="00711A68"/>
    <w:rsid w:val="007217B1"/>
    <w:rsid w:val="007366A6"/>
    <w:rsid w:val="0074164F"/>
    <w:rsid w:val="00742739"/>
    <w:rsid w:val="0074433A"/>
    <w:rsid w:val="0074554D"/>
    <w:rsid w:val="00745E71"/>
    <w:rsid w:val="00746E28"/>
    <w:rsid w:val="0074721F"/>
    <w:rsid w:val="00752A98"/>
    <w:rsid w:val="007554A8"/>
    <w:rsid w:val="0075672E"/>
    <w:rsid w:val="00762E16"/>
    <w:rsid w:val="00771842"/>
    <w:rsid w:val="007724E5"/>
    <w:rsid w:val="007730F1"/>
    <w:rsid w:val="00774242"/>
    <w:rsid w:val="007769EB"/>
    <w:rsid w:val="00785608"/>
    <w:rsid w:val="007A1536"/>
    <w:rsid w:val="007A62AD"/>
    <w:rsid w:val="007B2F19"/>
    <w:rsid w:val="007B3330"/>
    <w:rsid w:val="007B47B7"/>
    <w:rsid w:val="007B5230"/>
    <w:rsid w:val="007C3477"/>
    <w:rsid w:val="007F0AC1"/>
    <w:rsid w:val="007F1696"/>
    <w:rsid w:val="007F4661"/>
    <w:rsid w:val="00811495"/>
    <w:rsid w:val="00812DBE"/>
    <w:rsid w:val="0081437C"/>
    <w:rsid w:val="0081537F"/>
    <w:rsid w:val="00820BB5"/>
    <w:rsid w:val="008352AB"/>
    <w:rsid w:val="00846194"/>
    <w:rsid w:val="00863908"/>
    <w:rsid w:val="008708F8"/>
    <w:rsid w:val="00876850"/>
    <w:rsid w:val="00880F51"/>
    <w:rsid w:val="00895464"/>
    <w:rsid w:val="008A1629"/>
    <w:rsid w:val="008A53DF"/>
    <w:rsid w:val="008A6AA6"/>
    <w:rsid w:val="008B3C5F"/>
    <w:rsid w:val="008B5EED"/>
    <w:rsid w:val="008C1B19"/>
    <w:rsid w:val="008D1378"/>
    <w:rsid w:val="008D4667"/>
    <w:rsid w:val="008E06A8"/>
    <w:rsid w:val="008E1B48"/>
    <w:rsid w:val="008E1FBD"/>
    <w:rsid w:val="008F1ED2"/>
    <w:rsid w:val="008F50BB"/>
    <w:rsid w:val="008F5418"/>
    <w:rsid w:val="009034E3"/>
    <w:rsid w:val="0090366A"/>
    <w:rsid w:val="009059E2"/>
    <w:rsid w:val="00912B8C"/>
    <w:rsid w:val="00912BE5"/>
    <w:rsid w:val="009146A1"/>
    <w:rsid w:val="009161C9"/>
    <w:rsid w:val="00922AB6"/>
    <w:rsid w:val="00927309"/>
    <w:rsid w:val="00927357"/>
    <w:rsid w:val="00934399"/>
    <w:rsid w:val="009351A2"/>
    <w:rsid w:val="009454E2"/>
    <w:rsid w:val="00945683"/>
    <w:rsid w:val="0095530B"/>
    <w:rsid w:val="00961554"/>
    <w:rsid w:val="00965D68"/>
    <w:rsid w:val="00966696"/>
    <w:rsid w:val="00971FDD"/>
    <w:rsid w:val="00977B8E"/>
    <w:rsid w:val="0098232E"/>
    <w:rsid w:val="009850F8"/>
    <w:rsid w:val="009876CE"/>
    <w:rsid w:val="00991DC9"/>
    <w:rsid w:val="009A11AF"/>
    <w:rsid w:val="009A2EB8"/>
    <w:rsid w:val="009A40D2"/>
    <w:rsid w:val="009A6180"/>
    <w:rsid w:val="009B18AB"/>
    <w:rsid w:val="009B226D"/>
    <w:rsid w:val="009B29E5"/>
    <w:rsid w:val="009B314F"/>
    <w:rsid w:val="009D30C0"/>
    <w:rsid w:val="009D3F62"/>
    <w:rsid w:val="009D7B5D"/>
    <w:rsid w:val="009E5CC3"/>
    <w:rsid w:val="009F525A"/>
    <w:rsid w:val="009F68E6"/>
    <w:rsid w:val="00A15826"/>
    <w:rsid w:val="00A17142"/>
    <w:rsid w:val="00A17700"/>
    <w:rsid w:val="00A21426"/>
    <w:rsid w:val="00A21787"/>
    <w:rsid w:val="00A32F14"/>
    <w:rsid w:val="00A35432"/>
    <w:rsid w:val="00A35C02"/>
    <w:rsid w:val="00A3722F"/>
    <w:rsid w:val="00A375B4"/>
    <w:rsid w:val="00A42502"/>
    <w:rsid w:val="00A50AA9"/>
    <w:rsid w:val="00A529B5"/>
    <w:rsid w:val="00A64F3B"/>
    <w:rsid w:val="00A829DA"/>
    <w:rsid w:val="00A90E35"/>
    <w:rsid w:val="00AA007F"/>
    <w:rsid w:val="00AA1D0A"/>
    <w:rsid w:val="00AA546F"/>
    <w:rsid w:val="00AA7C46"/>
    <w:rsid w:val="00AB0E29"/>
    <w:rsid w:val="00AB3B82"/>
    <w:rsid w:val="00AB67F7"/>
    <w:rsid w:val="00AB7EDC"/>
    <w:rsid w:val="00AC0068"/>
    <w:rsid w:val="00AC14C5"/>
    <w:rsid w:val="00AD008C"/>
    <w:rsid w:val="00AD5A48"/>
    <w:rsid w:val="00AD7A26"/>
    <w:rsid w:val="00B1208C"/>
    <w:rsid w:val="00B127F8"/>
    <w:rsid w:val="00B17663"/>
    <w:rsid w:val="00B20054"/>
    <w:rsid w:val="00B22DF0"/>
    <w:rsid w:val="00B33FB8"/>
    <w:rsid w:val="00B41570"/>
    <w:rsid w:val="00B441F4"/>
    <w:rsid w:val="00B54F18"/>
    <w:rsid w:val="00B574C6"/>
    <w:rsid w:val="00B60B3E"/>
    <w:rsid w:val="00B62369"/>
    <w:rsid w:val="00B62CC3"/>
    <w:rsid w:val="00B6586C"/>
    <w:rsid w:val="00B67614"/>
    <w:rsid w:val="00B742B7"/>
    <w:rsid w:val="00B74B42"/>
    <w:rsid w:val="00B7772E"/>
    <w:rsid w:val="00B77A61"/>
    <w:rsid w:val="00B82B46"/>
    <w:rsid w:val="00B9474B"/>
    <w:rsid w:val="00BA20F9"/>
    <w:rsid w:val="00BA4CD8"/>
    <w:rsid w:val="00BA7010"/>
    <w:rsid w:val="00BB3D57"/>
    <w:rsid w:val="00BC1764"/>
    <w:rsid w:val="00BC6F77"/>
    <w:rsid w:val="00BD36FE"/>
    <w:rsid w:val="00BE6B02"/>
    <w:rsid w:val="00BF498B"/>
    <w:rsid w:val="00BF65A7"/>
    <w:rsid w:val="00C03DD9"/>
    <w:rsid w:val="00C0449B"/>
    <w:rsid w:val="00C0498B"/>
    <w:rsid w:val="00C10C64"/>
    <w:rsid w:val="00C143F0"/>
    <w:rsid w:val="00C24777"/>
    <w:rsid w:val="00C2615F"/>
    <w:rsid w:val="00C268FD"/>
    <w:rsid w:val="00C26CD0"/>
    <w:rsid w:val="00C27B7A"/>
    <w:rsid w:val="00C32294"/>
    <w:rsid w:val="00C402B8"/>
    <w:rsid w:val="00C41D9B"/>
    <w:rsid w:val="00C4415A"/>
    <w:rsid w:val="00C522E9"/>
    <w:rsid w:val="00C52431"/>
    <w:rsid w:val="00C52733"/>
    <w:rsid w:val="00C52775"/>
    <w:rsid w:val="00C535F9"/>
    <w:rsid w:val="00C64CE3"/>
    <w:rsid w:val="00C70697"/>
    <w:rsid w:val="00C72A72"/>
    <w:rsid w:val="00C77BBF"/>
    <w:rsid w:val="00C8049A"/>
    <w:rsid w:val="00C836A0"/>
    <w:rsid w:val="00C84272"/>
    <w:rsid w:val="00C9060B"/>
    <w:rsid w:val="00C93E54"/>
    <w:rsid w:val="00CA0E87"/>
    <w:rsid w:val="00CA14E9"/>
    <w:rsid w:val="00CA57A0"/>
    <w:rsid w:val="00CB144A"/>
    <w:rsid w:val="00CB4851"/>
    <w:rsid w:val="00CC1ECC"/>
    <w:rsid w:val="00CC6E16"/>
    <w:rsid w:val="00CD1C16"/>
    <w:rsid w:val="00CD3C3B"/>
    <w:rsid w:val="00CD47BA"/>
    <w:rsid w:val="00CD7439"/>
    <w:rsid w:val="00CE0328"/>
    <w:rsid w:val="00CE6CA9"/>
    <w:rsid w:val="00CF2F1A"/>
    <w:rsid w:val="00CF3F4E"/>
    <w:rsid w:val="00CF639D"/>
    <w:rsid w:val="00D0386D"/>
    <w:rsid w:val="00D12C49"/>
    <w:rsid w:val="00D165AA"/>
    <w:rsid w:val="00D17567"/>
    <w:rsid w:val="00D231A0"/>
    <w:rsid w:val="00D25DE2"/>
    <w:rsid w:val="00D3217B"/>
    <w:rsid w:val="00D374A2"/>
    <w:rsid w:val="00D37DC4"/>
    <w:rsid w:val="00D40F76"/>
    <w:rsid w:val="00D45290"/>
    <w:rsid w:val="00D46DE4"/>
    <w:rsid w:val="00D50395"/>
    <w:rsid w:val="00D61622"/>
    <w:rsid w:val="00D61BDF"/>
    <w:rsid w:val="00D61DC0"/>
    <w:rsid w:val="00D670AD"/>
    <w:rsid w:val="00D728D5"/>
    <w:rsid w:val="00D815E5"/>
    <w:rsid w:val="00D9314B"/>
    <w:rsid w:val="00D95AFD"/>
    <w:rsid w:val="00DB552E"/>
    <w:rsid w:val="00DC18CE"/>
    <w:rsid w:val="00DC6364"/>
    <w:rsid w:val="00DC72F0"/>
    <w:rsid w:val="00DC7F0D"/>
    <w:rsid w:val="00DD146D"/>
    <w:rsid w:val="00DD4CFC"/>
    <w:rsid w:val="00DD7665"/>
    <w:rsid w:val="00DE2233"/>
    <w:rsid w:val="00DE3CA6"/>
    <w:rsid w:val="00DE4564"/>
    <w:rsid w:val="00DE5B3B"/>
    <w:rsid w:val="00DE6D61"/>
    <w:rsid w:val="00DF4B49"/>
    <w:rsid w:val="00E031E6"/>
    <w:rsid w:val="00E03967"/>
    <w:rsid w:val="00E05C79"/>
    <w:rsid w:val="00E06031"/>
    <w:rsid w:val="00E1471F"/>
    <w:rsid w:val="00E1646D"/>
    <w:rsid w:val="00E25B01"/>
    <w:rsid w:val="00E34A5D"/>
    <w:rsid w:val="00E44C99"/>
    <w:rsid w:val="00E4640E"/>
    <w:rsid w:val="00E5189F"/>
    <w:rsid w:val="00E53FDD"/>
    <w:rsid w:val="00E7353C"/>
    <w:rsid w:val="00E835C8"/>
    <w:rsid w:val="00E87897"/>
    <w:rsid w:val="00E94CA7"/>
    <w:rsid w:val="00E9700D"/>
    <w:rsid w:val="00EA31AA"/>
    <w:rsid w:val="00EB03F2"/>
    <w:rsid w:val="00EB249B"/>
    <w:rsid w:val="00EB5183"/>
    <w:rsid w:val="00EB6E7F"/>
    <w:rsid w:val="00EC4732"/>
    <w:rsid w:val="00EC5E68"/>
    <w:rsid w:val="00EC6002"/>
    <w:rsid w:val="00EC6AEA"/>
    <w:rsid w:val="00EC6B62"/>
    <w:rsid w:val="00ED6584"/>
    <w:rsid w:val="00EF3640"/>
    <w:rsid w:val="00EF6498"/>
    <w:rsid w:val="00F043CC"/>
    <w:rsid w:val="00F1316A"/>
    <w:rsid w:val="00F132D7"/>
    <w:rsid w:val="00F156FF"/>
    <w:rsid w:val="00F15D6D"/>
    <w:rsid w:val="00F16871"/>
    <w:rsid w:val="00F22BCA"/>
    <w:rsid w:val="00F3076E"/>
    <w:rsid w:val="00F34789"/>
    <w:rsid w:val="00F43B21"/>
    <w:rsid w:val="00F473FA"/>
    <w:rsid w:val="00F47C5E"/>
    <w:rsid w:val="00F52139"/>
    <w:rsid w:val="00F5462B"/>
    <w:rsid w:val="00F611EB"/>
    <w:rsid w:val="00F6225E"/>
    <w:rsid w:val="00F630F8"/>
    <w:rsid w:val="00F71260"/>
    <w:rsid w:val="00F826B5"/>
    <w:rsid w:val="00F83F0C"/>
    <w:rsid w:val="00F86E60"/>
    <w:rsid w:val="00F91A48"/>
    <w:rsid w:val="00F93600"/>
    <w:rsid w:val="00F96F58"/>
    <w:rsid w:val="00FA1D4B"/>
    <w:rsid w:val="00FA68F0"/>
    <w:rsid w:val="00FB2403"/>
    <w:rsid w:val="00FC687C"/>
    <w:rsid w:val="00FD0743"/>
    <w:rsid w:val="00FD6599"/>
    <w:rsid w:val="00FD6943"/>
    <w:rsid w:val="00FE47E2"/>
    <w:rsid w:val="00FE7E3A"/>
    <w:rsid w:val="00FF2B70"/>
    <w:rsid w:val="00FF6251"/>
    <w:rsid w:val="00FF6B60"/>
    <w:rsid w:val="0126DA52"/>
    <w:rsid w:val="01DADAB5"/>
    <w:rsid w:val="02D215D7"/>
    <w:rsid w:val="033E8F05"/>
    <w:rsid w:val="04683A05"/>
    <w:rsid w:val="064D5773"/>
    <w:rsid w:val="070F00D8"/>
    <w:rsid w:val="0764EDE3"/>
    <w:rsid w:val="096A770C"/>
    <w:rsid w:val="09869664"/>
    <w:rsid w:val="0B7BB14A"/>
    <w:rsid w:val="0CBBD7A0"/>
    <w:rsid w:val="0CCDD3CE"/>
    <w:rsid w:val="0D77531D"/>
    <w:rsid w:val="0E67D32D"/>
    <w:rsid w:val="17FA5763"/>
    <w:rsid w:val="19681382"/>
    <w:rsid w:val="1988885C"/>
    <w:rsid w:val="19D45A5C"/>
    <w:rsid w:val="1B2458BD"/>
    <w:rsid w:val="1CC0291E"/>
    <w:rsid w:val="1D656173"/>
    <w:rsid w:val="1F1E321C"/>
    <w:rsid w:val="24EF199D"/>
    <w:rsid w:val="29562FD6"/>
    <w:rsid w:val="34C56157"/>
    <w:rsid w:val="37FD0219"/>
    <w:rsid w:val="3998D27A"/>
    <w:rsid w:val="3A5196D4"/>
    <w:rsid w:val="3BA7E352"/>
    <w:rsid w:val="3D209E63"/>
    <w:rsid w:val="3F2C233A"/>
    <w:rsid w:val="3FCBBF83"/>
    <w:rsid w:val="470155F2"/>
    <w:rsid w:val="48DBA8B1"/>
    <w:rsid w:val="49F3EC1C"/>
    <w:rsid w:val="4ACE0763"/>
    <w:rsid w:val="50CC1D3C"/>
    <w:rsid w:val="52909EA0"/>
    <w:rsid w:val="53DFB769"/>
    <w:rsid w:val="54305244"/>
    <w:rsid w:val="552863F8"/>
    <w:rsid w:val="56C43459"/>
    <w:rsid w:val="57993575"/>
    <w:rsid w:val="607F4AC1"/>
    <w:rsid w:val="60866539"/>
    <w:rsid w:val="6341674A"/>
    <w:rsid w:val="64135094"/>
    <w:rsid w:val="6444816A"/>
    <w:rsid w:val="64CEE662"/>
    <w:rsid w:val="65BFAC16"/>
    <w:rsid w:val="664C84C0"/>
    <w:rsid w:val="6B7078CF"/>
    <w:rsid w:val="6F558D79"/>
    <w:rsid w:val="76E4A6E0"/>
    <w:rsid w:val="7887B9C2"/>
    <w:rsid w:val="79E8DD9F"/>
    <w:rsid w:val="7DCC53E7"/>
    <w:rsid w:val="7E71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6A8A91"/>
  <w15:chartTrackingRefBased/>
  <w15:docId w15:val="{0BFF74A8-5148-4C92-A46C-950B0658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34399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16"/>
  </w:style>
  <w:style w:type="paragraph" w:styleId="Footer">
    <w:name w:val="footer"/>
    <w:basedOn w:val="Normal"/>
    <w:link w:val="Foot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16"/>
  </w:style>
  <w:style w:type="paragraph" w:customStyle="1" w:styleId="BasicParagraph">
    <w:name w:val="[Basic Paragraph]"/>
    <w:basedOn w:val="Normal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5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83F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F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3F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F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F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F29D5"/>
    <w:pPr>
      <w:spacing w:after="0" w:line="240" w:lineRule="auto"/>
    </w:pPr>
  </w:style>
  <w:style w:type="table" w:styleId="TableGrid">
    <w:name w:val="Table Grid"/>
    <w:basedOn w:val="TableNormal"/>
    <w:uiPriority w:val="39"/>
    <w:rsid w:val="0017231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cf01">
    <w:name w:val="cf01"/>
    <w:basedOn w:val="DefaultParagraphFont"/>
    <w:rsid w:val="007217B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Bujak Lukasz</DisplayName>
        <AccountId>35</AccountId>
        <AccountType/>
      </UserInfo>
      <UserInfo>
        <DisplayName>Vala Milan</DisplayName>
        <AccountId>36</AccountId>
        <AccountType/>
      </UserInfo>
      <UserInfo>
        <DisplayName>Todorov Filip</DisplayName>
        <AccountId>28</AccountId>
        <AccountType/>
      </UserInfo>
      <UserInfo>
        <DisplayName>Stockettová Magda</DisplayName>
        <AccountId>20</AccountId>
        <AccountType/>
      </UserInfo>
      <UserInfo>
        <DisplayName>Havelka Daniel</DisplayName>
        <AccountId>12</AccountId>
        <AccountType/>
      </UserInfo>
      <UserInfo>
        <DisplayName>Cifra Michal</DisplayName>
        <AccountId>9</AccountId>
        <AccountType/>
      </UserInfo>
      <UserInfo>
        <DisplayName>Zakar Tomáš</DisplayName>
        <AccountId>18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D4A22F-2AC2-49A4-920E-6C8EEBABB5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A0ED6-8043-4A8A-BD74-FCB022D81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54973-342C-44B8-9B5B-3F656E2A0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D501B-64BB-4D6A-8B7F-13CAB0411287}">
  <ds:schemaRefs>
    <ds:schemaRef ds:uri="http://schemas.microsoft.com/office/2006/metadata/properties"/>
    <ds:schemaRef ds:uri="http://schemas.microsoft.com/office/infopath/2007/PartnerControls"/>
    <ds:schemaRef ds:uri="22a55e55-cd86-4e26-8996-2e68b8032850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papir_cz</Template>
  <TotalTime>15</TotalTime>
  <Pages>4</Pages>
  <Words>895</Words>
  <Characters>5104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Stockettová Magda</cp:lastModifiedBy>
  <cp:revision>7</cp:revision>
  <cp:lastPrinted>2020-06-06T21:32:00Z</cp:lastPrinted>
  <dcterms:created xsi:type="dcterms:W3CDTF">2024-04-12T12:44:00Z</dcterms:created>
  <dcterms:modified xsi:type="dcterms:W3CDTF">2024-04-29T09:21:00Z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0x0101000F6F7B084F61204A82DD07865ADD424A</vt:lpwstr>
  </property>
  <property fmtid="{D5CDD505-2E9C-101B-9397-08002B2CF9AE}" pid="3" name="GrammarlyDocumentId">
    <vt:lpwstr>fe195da5fc631a6e6f4d359af2a5e594638dfbc4016a1f78eb84fed9111c6f93</vt:lpwstr>
  </property>
  <property fmtid="{D5CDD505-2E9C-101B-9397-08002B2CF9AE}" pid="4" name="MediaServiceImageTags">
    <vt:lpwstr/>
  </property>
</Properties>
</file>